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36"/>
          <w:szCs w:val="36"/>
        </w:rPr>
      </w:pPr>
      <w:r>
        <w:rPr>
          <w:rFonts w:hint="eastAsia" w:ascii="宋体" w:hAnsi="宋体"/>
          <w:b/>
          <w:sz w:val="36"/>
          <w:szCs w:val="32"/>
        </w:rPr>
        <w:t>柳州市第二中学</w:t>
      </w:r>
      <w:r>
        <w:rPr>
          <w:rFonts w:hint="eastAsia"/>
          <w:b/>
          <w:color w:val="000000"/>
          <w:sz w:val="36"/>
          <w:szCs w:val="32"/>
        </w:rPr>
        <w:t>校园招标</w:t>
      </w:r>
      <w:r>
        <w:rPr>
          <w:rFonts w:hint="eastAsia" w:ascii="方正小标宋简体" w:eastAsia="方正小标宋简体"/>
          <w:b/>
          <w:kern w:val="0"/>
          <w:sz w:val="36"/>
          <w:szCs w:val="32"/>
        </w:rPr>
        <w:t>项目</w:t>
      </w:r>
      <w:r>
        <w:rPr>
          <w:rFonts w:hint="eastAsia" w:asciiTheme="minorEastAsia" w:hAnsiTheme="minorEastAsia" w:eastAsiaTheme="minorEastAsia"/>
          <w:b/>
          <w:sz w:val="36"/>
          <w:szCs w:val="36"/>
        </w:rPr>
        <w:t>采购供应商校内招标公告</w:t>
      </w:r>
    </w:p>
    <w:p>
      <w:pPr>
        <w:pStyle w:val="14"/>
        <w:jc w:val="center"/>
        <w:rPr>
          <w:rFonts w:asciiTheme="minorEastAsia" w:hAnsiTheme="minorEastAsia" w:eastAsiaTheme="minorEastAsia"/>
          <w:sz w:val="36"/>
          <w:szCs w:val="36"/>
        </w:rPr>
      </w:pPr>
    </w:p>
    <w:p>
      <w:pPr>
        <w:pStyle w:val="14"/>
        <w:jc w:val="center"/>
        <w:rPr>
          <w:rFonts w:asciiTheme="minorEastAsia" w:hAnsiTheme="minorEastAsia" w:eastAsiaTheme="minorEastAsia"/>
          <w:sz w:val="28"/>
          <w:szCs w:val="28"/>
        </w:rPr>
      </w:pPr>
      <w:r>
        <w:rPr>
          <w:rFonts w:hint="eastAsia" w:asciiTheme="minorEastAsia" w:hAnsiTheme="minorEastAsia" w:eastAsiaTheme="minorEastAsia"/>
          <w:sz w:val="28"/>
          <w:szCs w:val="28"/>
        </w:rPr>
        <w:drawing>
          <wp:inline distT="0" distB="0" distL="0" distR="0">
            <wp:extent cx="4271010" cy="2402205"/>
            <wp:effectExtent l="0" t="0" r="0" b="0"/>
            <wp:docPr id="6" name="图片 0" descr="W020170408584487098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0" descr="W020170408584487098250.jpg"/>
                    <pic:cNvPicPr>
                      <a:picLocks noChangeAspect="1"/>
                    </pic:cNvPicPr>
                  </pic:nvPicPr>
                  <pic:blipFill>
                    <a:blip r:embed="rId4" cstate="print"/>
                    <a:stretch>
                      <a:fillRect/>
                    </a:stretch>
                  </pic:blipFill>
                  <pic:spPr>
                    <a:xfrm>
                      <a:off x="0" y="0"/>
                      <a:ext cx="4282823" cy="2409029"/>
                    </a:xfrm>
                    <a:prstGeom prst="ellipse">
                      <a:avLst/>
                    </a:prstGeom>
                    <a:ln>
                      <a:noFill/>
                    </a:ln>
                    <a:effectLst>
                      <a:softEdge rad="112500"/>
                    </a:effectLst>
                  </pic:spPr>
                </pic:pic>
              </a:graphicData>
            </a:graphic>
          </wp:inline>
        </w:drawing>
      </w:r>
    </w:p>
    <w:p>
      <w:pPr>
        <w:pStyle w:val="14"/>
        <w:jc w:val="center"/>
        <w:rPr>
          <w:rFonts w:asciiTheme="minorEastAsia" w:hAnsiTheme="minorEastAsia" w:eastAsiaTheme="minorEastAsia"/>
          <w:sz w:val="28"/>
          <w:szCs w:val="28"/>
        </w:rPr>
      </w:pPr>
    </w:p>
    <w:p>
      <w:pPr>
        <w:ind w:firstLine="560" w:firstLineChars="200"/>
        <w:jc w:val="left"/>
        <w:rPr>
          <w:rFonts w:ascii="宋体" w:hAnsi="宋体" w:cs="宋体"/>
          <w:sz w:val="28"/>
          <w:szCs w:val="28"/>
        </w:rPr>
      </w:pPr>
      <w:r>
        <w:rPr>
          <w:rFonts w:hint="eastAsia" w:ascii="宋体" w:hAnsi="宋体" w:cs="宋体"/>
          <w:sz w:val="28"/>
          <w:szCs w:val="28"/>
        </w:rPr>
        <w:t>经学校班子会研究并报学校党委会审议决定，为适应新课程改革需要，拟建设柳州二中生物学科基地功能室；因学校生活垃圾清运服务合同到期，拟新采购生活垃圾清运服务。现就柳州市第二中学</w:t>
      </w:r>
      <w:r>
        <w:rPr>
          <w:rFonts w:hint="eastAsia" w:cs="仿宋" w:asciiTheme="minorEastAsia" w:hAnsiTheme="minorEastAsia" w:eastAsiaTheme="minorEastAsia"/>
          <w:color w:val="333333"/>
          <w:spacing w:val="8"/>
          <w:sz w:val="28"/>
          <w:szCs w:val="28"/>
        </w:rPr>
        <w:t>“生物学科基地功能室”</w:t>
      </w:r>
      <w:r>
        <w:rPr>
          <w:rFonts w:hint="eastAsia" w:ascii="宋体" w:hAnsi="宋体" w:cs="宋体"/>
          <w:sz w:val="28"/>
          <w:szCs w:val="28"/>
        </w:rPr>
        <w:t xml:space="preserve">建设、生活垃圾清运服务、高考教师培训、手提干粉灭火器充装服务事项向社会公开邀请具备相应资质的供应商。具体要求如下： </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一、项目名称：</w:t>
      </w:r>
    </w:p>
    <w:p>
      <w:pPr>
        <w:shd w:val="clear" w:color="auto" w:fill="FFFFFF"/>
        <w:spacing w:line="440" w:lineRule="exact"/>
        <w:ind w:firstLine="592" w:firstLineChars="200"/>
        <w:rPr>
          <w:rFonts w:cs="仿宋" w:asciiTheme="minorEastAsia" w:hAnsiTheme="minorEastAsia" w:eastAsiaTheme="minorEastAsia"/>
          <w:color w:val="333333"/>
          <w:spacing w:val="8"/>
          <w:sz w:val="28"/>
          <w:szCs w:val="28"/>
        </w:rPr>
      </w:pPr>
      <w:r>
        <w:rPr>
          <w:rFonts w:hint="eastAsia" w:cs="仿宋" w:asciiTheme="minorEastAsia" w:hAnsiTheme="minorEastAsia" w:eastAsiaTheme="minorEastAsia"/>
          <w:color w:val="333333"/>
          <w:spacing w:val="8"/>
          <w:sz w:val="28"/>
          <w:szCs w:val="28"/>
        </w:rPr>
        <w:t>分标一：柳州市第二中学“生物学科基地功能室”项目</w:t>
      </w:r>
    </w:p>
    <w:p>
      <w:pPr>
        <w:shd w:val="clear" w:color="auto" w:fill="FFFFFF"/>
        <w:spacing w:line="440" w:lineRule="exact"/>
        <w:ind w:firstLine="592" w:firstLineChars="200"/>
        <w:rPr>
          <w:rFonts w:cs="仿宋" w:asciiTheme="minorEastAsia" w:hAnsiTheme="minorEastAsia" w:eastAsiaTheme="minorEastAsia"/>
          <w:color w:val="333333"/>
          <w:spacing w:val="8"/>
          <w:sz w:val="28"/>
          <w:szCs w:val="28"/>
        </w:rPr>
      </w:pPr>
      <w:r>
        <w:rPr>
          <w:rFonts w:cs="仿宋" w:asciiTheme="minorEastAsia" w:hAnsiTheme="minorEastAsia" w:eastAsiaTheme="minorEastAsia"/>
          <w:color w:val="333333"/>
          <w:spacing w:val="8"/>
          <w:sz w:val="28"/>
          <w:szCs w:val="28"/>
        </w:rPr>
        <w:t>分标二：柳州市第二中学“生活垃圾清运服务”项目</w:t>
      </w:r>
    </w:p>
    <w:p>
      <w:pPr>
        <w:shd w:val="clear" w:color="auto" w:fill="FFFFFF"/>
        <w:spacing w:line="440" w:lineRule="exact"/>
        <w:ind w:firstLine="592" w:firstLineChars="200"/>
        <w:rPr>
          <w:rFonts w:cs="仿宋" w:asciiTheme="minorEastAsia" w:hAnsiTheme="minorEastAsia" w:eastAsiaTheme="minorEastAsia"/>
          <w:color w:val="333333"/>
          <w:spacing w:val="8"/>
          <w:sz w:val="28"/>
          <w:szCs w:val="28"/>
        </w:rPr>
      </w:pPr>
      <w:r>
        <w:rPr>
          <w:rFonts w:cs="仿宋" w:asciiTheme="minorEastAsia" w:hAnsiTheme="minorEastAsia" w:eastAsiaTheme="minorEastAsia"/>
          <w:color w:val="333333"/>
          <w:spacing w:val="8"/>
          <w:sz w:val="28"/>
          <w:szCs w:val="28"/>
        </w:rPr>
        <w:t>分标三：柳州市第二中学“高考综合改革教师培训”项目</w:t>
      </w:r>
    </w:p>
    <w:p>
      <w:pPr>
        <w:shd w:val="clear" w:color="auto" w:fill="FFFFFF"/>
        <w:spacing w:line="440" w:lineRule="exact"/>
        <w:ind w:firstLine="592" w:firstLineChars="200"/>
        <w:rPr>
          <w:rFonts w:cs="仿宋" w:asciiTheme="minorEastAsia" w:hAnsiTheme="minorEastAsia" w:eastAsiaTheme="minorEastAsia"/>
          <w:color w:val="333333"/>
          <w:spacing w:val="8"/>
          <w:sz w:val="28"/>
          <w:szCs w:val="28"/>
        </w:rPr>
      </w:pPr>
      <w:r>
        <w:rPr>
          <w:rFonts w:cs="仿宋" w:asciiTheme="minorEastAsia" w:hAnsiTheme="minorEastAsia" w:eastAsiaTheme="minorEastAsia"/>
          <w:color w:val="333333"/>
          <w:spacing w:val="8"/>
          <w:sz w:val="28"/>
          <w:szCs w:val="28"/>
        </w:rPr>
        <w:t>分标四：手提干粉灭火器重装服务</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二、采购需求</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（一）项目情况</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我校位于广西柳州柳东新区文苑路18号，占地面积348亩，建筑楼宇25栋，建筑面积12万平方米，师生员工6000人。学校为因应新课程改革需要，决定对生化楼</w:t>
      </w:r>
      <w:r>
        <w:rPr>
          <w:rFonts w:asciiTheme="minorEastAsia" w:hAnsiTheme="minorEastAsia" w:eastAsiaTheme="minorEastAsia"/>
          <w:sz w:val="28"/>
          <w:szCs w:val="28"/>
        </w:rPr>
        <w:t>5楼西第二间教师办公室进行改造装修，建设“生物学科基地功能室”；</w:t>
      </w:r>
      <w:r>
        <w:rPr>
          <w:rFonts w:hint="eastAsia" w:ascii="宋体" w:hAnsi="宋体" w:cs="宋体"/>
          <w:sz w:val="28"/>
          <w:szCs w:val="28"/>
        </w:rPr>
        <w:t xml:space="preserve"> 决定就生活垃圾清运服务；根据新高考改革要求，对骨干教师进行培训；对学校手提式干粉灭火器进行重新充装事项向社会公开邀请具备相应资质的供应商。</w:t>
      </w:r>
      <w:r>
        <w:rPr>
          <w:rFonts w:hint="eastAsia" w:asciiTheme="minorEastAsia" w:hAnsiTheme="minorEastAsia" w:eastAsiaTheme="minorEastAsia"/>
          <w:sz w:val="28"/>
          <w:szCs w:val="28"/>
        </w:rPr>
        <w:t>。</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（二）采购预算金额（人民币）：</w:t>
      </w:r>
      <w:r>
        <w:rPr>
          <w:rFonts w:asciiTheme="minorEastAsia" w:hAnsiTheme="minorEastAsia" w:eastAsiaTheme="minorEastAsia"/>
          <w:sz w:val="28"/>
          <w:szCs w:val="28"/>
        </w:rPr>
        <w:t xml:space="preserve"> </w:t>
      </w:r>
    </w:p>
    <w:p>
      <w:pPr>
        <w:pStyle w:val="14"/>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分标一：壹拾伍万元整</w:t>
      </w:r>
    </w:p>
    <w:p>
      <w:pPr>
        <w:pStyle w:val="14"/>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分标二：壹拾肆万肆仟元整</w:t>
      </w:r>
    </w:p>
    <w:p>
      <w:pPr>
        <w:pStyle w:val="14"/>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分标三：伍万伍仟元整</w:t>
      </w:r>
    </w:p>
    <w:p>
      <w:pPr>
        <w:pStyle w:val="14"/>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分标四：肆万玖仟元整</w:t>
      </w:r>
    </w:p>
    <w:p>
      <w:pPr>
        <w:pStyle w:val="14"/>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三、投标人要求：</w:t>
      </w:r>
    </w:p>
    <w:p>
      <w:pPr>
        <w:spacing w:line="540" w:lineRule="exact"/>
        <w:ind w:firstLine="560" w:firstLineChars="200"/>
        <w:jc w:val="left"/>
        <w:rPr>
          <w:rFonts w:ascii="宋体" w:hAnsi="宋体" w:cs="宋体"/>
          <w:sz w:val="28"/>
          <w:szCs w:val="28"/>
        </w:rPr>
      </w:pPr>
      <w:r>
        <w:rPr>
          <w:rFonts w:hint="eastAsia" w:ascii="宋体" w:hAnsi="宋体" w:cs="宋体"/>
          <w:sz w:val="28"/>
          <w:szCs w:val="28"/>
        </w:rPr>
        <w:t>（一）投标人主体</w:t>
      </w:r>
    </w:p>
    <w:p>
      <w:pPr>
        <w:spacing w:line="540" w:lineRule="exact"/>
        <w:jc w:val="left"/>
        <w:rPr>
          <w:rFonts w:ascii="宋体" w:hAnsi="宋体" w:cs="宋体"/>
          <w:sz w:val="28"/>
          <w:szCs w:val="28"/>
        </w:rPr>
      </w:pPr>
      <w:r>
        <w:rPr>
          <w:rFonts w:hint="eastAsia" w:ascii="宋体" w:hAnsi="宋体" w:cs="宋体"/>
          <w:sz w:val="28"/>
          <w:szCs w:val="28"/>
        </w:rPr>
        <w:t xml:space="preserve">    满足《中华人民共和国政府采购法》第二十二条规定且国内注册（指按国家有关规定要求核准登记的）经营范围达到采购货物及服务要求的供应商。</w:t>
      </w:r>
    </w:p>
    <w:p>
      <w:pPr>
        <w:spacing w:line="540" w:lineRule="exact"/>
        <w:ind w:firstLine="560" w:firstLineChars="200"/>
        <w:jc w:val="left"/>
        <w:rPr>
          <w:rFonts w:ascii="宋体" w:hAnsi="宋体" w:cs="宋体"/>
          <w:sz w:val="28"/>
          <w:szCs w:val="28"/>
        </w:rPr>
      </w:pPr>
      <w:r>
        <w:rPr>
          <w:rFonts w:hint="eastAsia" w:ascii="宋体" w:hAnsi="宋体" w:cs="宋体"/>
          <w:sz w:val="28"/>
          <w:szCs w:val="28"/>
        </w:rPr>
        <w:t>（二）投标人条件</w:t>
      </w:r>
    </w:p>
    <w:p>
      <w:pPr>
        <w:spacing w:line="540" w:lineRule="exact"/>
        <w:ind w:firstLine="560" w:firstLineChars="200"/>
        <w:jc w:val="left"/>
        <w:rPr>
          <w:rFonts w:ascii="宋体" w:hAnsi="宋体" w:cs="宋体"/>
          <w:sz w:val="28"/>
          <w:szCs w:val="28"/>
        </w:rPr>
      </w:pPr>
      <w:r>
        <w:rPr>
          <w:rFonts w:hint="eastAsia" w:ascii="宋体" w:hAnsi="宋体" w:cs="宋体"/>
          <w:sz w:val="28"/>
          <w:szCs w:val="28"/>
        </w:rPr>
        <w:t>1.具有独立承担民事责任的能力（提供营业执照等证明文件，自然人的身份证明）；</w:t>
      </w:r>
    </w:p>
    <w:p>
      <w:pPr>
        <w:spacing w:line="540" w:lineRule="exact"/>
        <w:ind w:firstLine="560" w:firstLineChars="200"/>
        <w:jc w:val="left"/>
        <w:rPr>
          <w:rFonts w:ascii="宋体" w:hAnsi="宋体" w:cs="宋体"/>
          <w:sz w:val="28"/>
          <w:szCs w:val="28"/>
        </w:rPr>
      </w:pPr>
      <w:r>
        <w:rPr>
          <w:rFonts w:hint="eastAsia" w:ascii="宋体" w:hAnsi="宋体" w:cs="宋体"/>
          <w:sz w:val="28"/>
          <w:szCs w:val="28"/>
        </w:rPr>
        <w:t>2</w:t>
      </w:r>
      <w:r>
        <w:rPr>
          <w:rFonts w:ascii="宋体" w:hAnsi="宋体" w:cs="宋体"/>
          <w:sz w:val="28"/>
          <w:szCs w:val="28"/>
        </w:rPr>
        <w:t>.</w:t>
      </w:r>
      <w:r>
        <w:rPr>
          <w:rFonts w:hint="eastAsia" w:ascii="宋体" w:hAnsi="宋体" w:cs="宋体"/>
          <w:sz w:val="28"/>
          <w:szCs w:val="28"/>
        </w:rPr>
        <w:t>符合依法依规应当具备的相关资质（资格）条件；</w:t>
      </w:r>
    </w:p>
    <w:p>
      <w:pPr>
        <w:spacing w:line="540" w:lineRule="exact"/>
        <w:ind w:firstLine="560" w:firstLineChars="200"/>
        <w:jc w:val="left"/>
        <w:rPr>
          <w:rFonts w:ascii="宋体" w:hAnsi="宋体" w:cs="宋体"/>
          <w:sz w:val="28"/>
          <w:szCs w:val="28"/>
        </w:rPr>
      </w:pPr>
      <w:r>
        <w:rPr>
          <w:rFonts w:hint="eastAsia" w:ascii="宋体" w:hAnsi="宋体" w:cs="宋体"/>
          <w:sz w:val="28"/>
          <w:szCs w:val="28"/>
        </w:rPr>
        <w:t>3.有依法缴纳税收和社会保障资金的良好记录；</w:t>
      </w:r>
    </w:p>
    <w:p>
      <w:pPr>
        <w:spacing w:line="540" w:lineRule="exact"/>
        <w:ind w:firstLine="560" w:firstLineChars="200"/>
        <w:jc w:val="left"/>
        <w:rPr>
          <w:rFonts w:ascii="宋体" w:hAnsi="宋体" w:cs="宋体"/>
          <w:sz w:val="28"/>
          <w:szCs w:val="28"/>
        </w:rPr>
      </w:pPr>
      <w:r>
        <w:rPr>
          <w:rFonts w:hint="eastAsia" w:ascii="宋体" w:hAnsi="宋体" w:cs="宋体"/>
          <w:sz w:val="28"/>
          <w:szCs w:val="28"/>
        </w:rPr>
        <w:t>4.参加招标投标活动前三年内，在经营活动中没有重大违法记录（提供书面承诺函或声明）；</w:t>
      </w:r>
    </w:p>
    <w:p>
      <w:pPr>
        <w:spacing w:line="540" w:lineRule="exact"/>
        <w:ind w:firstLine="560" w:firstLineChars="200"/>
        <w:jc w:val="left"/>
        <w:rPr>
          <w:rFonts w:ascii="宋体" w:hAnsi="宋体" w:cs="宋体"/>
          <w:sz w:val="28"/>
          <w:szCs w:val="28"/>
        </w:rPr>
      </w:pPr>
      <w:r>
        <w:rPr>
          <w:rFonts w:ascii="宋体" w:hAnsi="宋体" w:cs="宋体"/>
          <w:sz w:val="28"/>
          <w:szCs w:val="28"/>
        </w:rPr>
        <w:t>5</w:t>
      </w:r>
      <w:r>
        <w:rPr>
          <w:rFonts w:hint="eastAsia" w:ascii="宋体" w:hAnsi="宋体" w:cs="宋体"/>
          <w:sz w:val="28"/>
          <w:szCs w:val="28"/>
        </w:rPr>
        <w:t>.无法律法规规定禁止在广西壮族自治区内从业活动情形的；</w:t>
      </w:r>
    </w:p>
    <w:p>
      <w:pPr>
        <w:spacing w:line="540" w:lineRule="exact"/>
        <w:ind w:firstLine="560" w:firstLineChars="200"/>
        <w:jc w:val="left"/>
        <w:rPr>
          <w:rFonts w:ascii="宋体" w:hAnsi="宋体" w:cs="宋体"/>
          <w:sz w:val="28"/>
          <w:szCs w:val="28"/>
        </w:rPr>
      </w:pPr>
      <w:r>
        <w:rPr>
          <w:rFonts w:ascii="宋体" w:hAnsi="宋体" w:cs="宋体"/>
          <w:sz w:val="28"/>
          <w:szCs w:val="28"/>
        </w:rPr>
        <w:t>6</w:t>
      </w:r>
      <w:r>
        <w:rPr>
          <w:rFonts w:hint="eastAsia" w:ascii="宋体" w:hAnsi="宋体" w:cs="宋体"/>
          <w:sz w:val="28"/>
          <w:szCs w:val="28"/>
        </w:rPr>
        <w:t>.法律法规规定的其他条件。</w:t>
      </w:r>
    </w:p>
    <w:p>
      <w:pPr>
        <w:pStyle w:val="14"/>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四、</w:t>
      </w:r>
      <w:r>
        <w:rPr>
          <w:rFonts w:hint="eastAsia" w:asciiTheme="minorEastAsia" w:hAnsiTheme="minorEastAsia" w:eastAsiaTheme="minorEastAsia"/>
          <w:sz w:val="28"/>
          <w:szCs w:val="28"/>
        </w:rPr>
        <w:t>公告期限及</w:t>
      </w:r>
      <w:r>
        <w:rPr>
          <w:rFonts w:asciiTheme="minorEastAsia" w:hAnsiTheme="minorEastAsia" w:eastAsiaTheme="minorEastAsia"/>
          <w:sz w:val="28"/>
          <w:szCs w:val="28"/>
        </w:rPr>
        <w:t>报名时间</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自本公告发出之日起至</w:t>
      </w:r>
      <w:r>
        <w:rPr>
          <w:rFonts w:hint="eastAsia" w:asciiTheme="minorEastAsia" w:hAnsiTheme="minorEastAsia" w:eastAsiaTheme="minorEastAsia"/>
          <w:color w:val="FF0000"/>
          <w:sz w:val="28"/>
          <w:szCs w:val="28"/>
        </w:rPr>
        <w:t>2</w:t>
      </w:r>
      <w:r>
        <w:rPr>
          <w:rFonts w:asciiTheme="minorEastAsia" w:hAnsiTheme="minorEastAsia" w:eastAsiaTheme="minorEastAsia"/>
          <w:color w:val="FF0000"/>
          <w:sz w:val="28"/>
          <w:szCs w:val="28"/>
        </w:rPr>
        <w:t>022年</w:t>
      </w:r>
      <w:r>
        <w:rPr>
          <w:rFonts w:hint="eastAsia" w:asciiTheme="minorEastAsia" w:hAnsiTheme="minorEastAsia" w:eastAsiaTheme="minorEastAsia"/>
          <w:color w:val="FF0000"/>
          <w:sz w:val="28"/>
          <w:szCs w:val="28"/>
          <w:u w:val="single"/>
        </w:rPr>
        <w:t xml:space="preserve"> </w:t>
      </w:r>
      <w:r>
        <w:rPr>
          <w:rFonts w:asciiTheme="minorEastAsia" w:hAnsiTheme="minorEastAsia" w:eastAsiaTheme="minorEastAsia"/>
          <w:color w:val="FF0000"/>
          <w:sz w:val="28"/>
          <w:szCs w:val="28"/>
          <w:u w:val="single"/>
        </w:rPr>
        <w:t>6</w:t>
      </w:r>
      <w:r>
        <w:rPr>
          <w:rFonts w:hint="eastAsia" w:asciiTheme="minorEastAsia" w:hAnsiTheme="minorEastAsia" w:eastAsiaTheme="minorEastAsia"/>
          <w:color w:val="FF0000"/>
          <w:sz w:val="28"/>
          <w:szCs w:val="28"/>
          <w:u w:val="single"/>
        </w:rPr>
        <w:t xml:space="preserve"> </w:t>
      </w:r>
      <w:r>
        <w:rPr>
          <w:rFonts w:hint="eastAsia" w:asciiTheme="minorEastAsia" w:hAnsiTheme="minorEastAsia" w:eastAsiaTheme="minorEastAsia"/>
          <w:color w:val="FF0000"/>
          <w:sz w:val="28"/>
          <w:szCs w:val="28"/>
        </w:rPr>
        <w:t>月</w:t>
      </w:r>
      <w:r>
        <w:rPr>
          <w:rFonts w:hint="eastAsia" w:asciiTheme="minorEastAsia" w:hAnsiTheme="minorEastAsia" w:eastAsiaTheme="minorEastAsia"/>
          <w:color w:val="FF0000"/>
          <w:sz w:val="28"/>
          <w:szCs w:val="28"/>
          <w:u w:val="single"/>
        </w:rPr>
        <w:t xml:space="preserve"> </w:t>
      </w:r>
      <w:r>
        <w:rPr>
          <w:rFonts w:asciiTheme="minorEastAsia" w:hAnsiTheme="minorEastAsia" w:eastAsiaTheme="minorEastAsia"/>
          <w:color w:val="FF0000"/>
          <w:sz w:val="28"/>
          <w:szCs w:val="28"/>
          <w:u w:val="single"/>
        </w:rPr>
        <w:t>20</w:t>
      </w:r>
      <w:r>
        <w:rPr>
          <w:rFonts w:hint="eastAsia" w:asciiTheme="minorEastAsia" w:hAnsiTheme="minorEastAsia" w:eastAsiaTheme="minorEastAsia"/>
          <w:color w:val="FF0000"/>
          <w:sz w:val="28"/>
          <w:szCs w:val="28"/>
          <w:u w:val="single"/>
        </w:rPr>
        <w:t xml:space="preserve"> </w:t>
      </w:r>
      <w:r>
        <w:rPr>
          <w:rFonts w:hint="eastAsia" w:asciiTheme="minorEastAsia" w:hAnsiTheme="minorEastAsia" w:eastAsiaTheme="minorEastAsia"/>
          <w:color w:val="FF0000"/>
          <w:sz w:val="28"/>
          <w:szCs w:val="28"/>
        </w:rPr>
        <w:t>日（星期一）</w:t>
      </w:r>
      <w:r>
        <w:rPr>
          <w:rFonts w:hint="eastAsia" w:asciiTheme="minorEastAsia" w:hAnsiTheme="minorEastAsia" w:eastAsiaTheme="minorEastAsia"/>
          <w:sz w:val="28"/>
          <w:szCs w:val="28"/>
        </w:rPr>
        <w:t>。</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五、现场勘察</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本项目邀请投标人参加现场勘察，具体勘察时间为</w:t>
      </w:r>
      <w:r>
        <w:rPr>
          <w:rFonts w:asciiTheme="minorEastAsia" w:hAnsiTheme="minorEastAsia" w:eastAsiaTheme="minorEastAsia"/>
          <w:color w:val="FF0000"/>
          <w:sz w:val="28"/>
          <w:szCs w:val="28"/>
        </w:rPr>
        <w:t>20</w:t>
      </w:r>
      <w:r>
        <w:rPr>
          <w:rFonts w:hint="eastAsia" w:asciiTheme="minorEastAsia" w:hAnsiTheme="minorEastAsia" w:eastAsiaTheme="minorEastAsia"/>
          <w:color w:val="FF0000"/>
          <w:sz w:val="28"/>
          <w:szCs w:val="28"/>
        </w:rPr>
        <w:t>2</w:t>
      </w:r>
      <w:r>
        <w:rPr>
          <w:rFonts w:asciiTheme="minorEastAsia" w:hAnsiTheme="minorEastAsia" w:eastAsiaTheme="minorEastAsia"/>
          <w:color w:val="FF0000"/>
          <w:sz w:val="28"/>
          <w:szCs w:val="28"/>
        </w:rPr>
        <w:t>2年</w:t>
      </w:r>
      <w:r>
        <w:rPr>
          <w:rFonts w:asciiTheme="minorEastAsia" w:hAnsiTheme="minorEastAsia" w:eastAsiaTheme="minorEastAsia"/>
          <w:color w:val="FF0000"/>
          <w:sz w:val="28"/>
          <w:szCs w:val="28"/>
          <w:u w:val="single"/>
        </w:rPr>
        <w:t xml:space="preserve"> 6</w:t>
      </w:r>
      <w:r>
        <w:rPr>
          <w:rFonts w:asciiTheme="minorEastAsia" w:hAnsiTheme="minorEastAsia" w:eastAsiaTheme="minorEastAsia"/>
          <w:color w:val="FF0000"/>
          <w:sz w:val="28"/>
          <w:szCs w:val="28"/>
        </w:rPr>
        <w:t>月</w:t>
      </w:r>
      <w:r>
        <w:rPr>
          <w:rFonts w:asciiTheme="minorEastAsia" w:hAnsiTheme="minorEastAsia" w:eastAsiaTheme="minorEastAsia"/>
          <w:color w:val="FF0000"/>
          <w:sz w:val="28"/>
          <w:szCs w:val="28"/>
          <w:u w:val="single"/>
        </w:rPr>
        <w:t xml:space="preserve"> 20 </w:t>
      </w:r>
      <w:r>
        <w:rPr>
          <w:rFonts w:asciiTheme="minorEastAsia" w:hAnsiTheme="minorEastAsia" w:eastAsiaTheme="minorEastAsia"/>
          <w:color w:val="FF0000"/>
          <w:sz w:val="28"/>
          <w:szCs w:val="28"/>
        </w:rPr>
        <w:t>日下午午13</w:t>
      </w:r>
      <w:r>
        <w:rPr>
          <w:rFonts w:hint="eastAsia" w:asciiTheme="minorEastAsia" w:hAnsiTheme="minorEastAsia" w:eastAsiaTheme="minorEastAsia"/>
          <w:color w:val="FF0000"/>
          <w:sz w:val="28"/>
          <w:szCs w:val="28"/>
        </w:rPr>
        <w:t>:00</w:t>
      </w:r>
      <w:r>
        <w:rPr>
          <w:rFonts w:hint="eastAsia" w:asciiTheme="minorEastAsia" w:hAnsiTheme="minorEastAsia" w:eastAsiaTheme="minorEastAsia"/>
          <w:sz w:val="28"/>
          <w:szCs w:val="28"/>
        </w:rPr>
        <w:t>，逾期将视为自动放弃，不再受理。</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勘察签到地点：柳州市柳东新区文苑路18号柳州市第二中学大礼堂1楼总务处办公室。</w:t>
      </w:r>
    </w:p>
    <w:p>
      <w:pPr>
        <w:spacing w:line="540" w:lineRule="exact"/>
        <w:ind w:firstLine="560" w:firstLineChars="200"/>
        <w:jc w:val="left"/>
        <w:rPr>
          <w:rFonts w:ascii="宋体" w:hAnsi="宋体" w:cs="宋体"/>
          <w:sz w:val="28"/>
          <w:szCs w:val="28"/>
        </w:rPr>
      </w:pPr>
      <w:r>
        <w:rPr>
          <w:rFonts w:hint="eastAsia" w:ascii="宋体" w:hAnsi="宋体" w:cs="宋体"/>
          <w:sz w:val="28"/>
          <w:szCs w:val="28"/>
        </w:rPr>
        <w:t>六、投标人材料递交时间及地址：</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（一）标书内容要求：</w:t>
      </w:r>
      <w:r>
        <w:rPr>
          <w:rFonts w:hint="eastAsia" w:ascii="宋体" w:hAnsi="宋体" w:cs="宋体"/>
          <w:sz w:val="28"/>
          <w:szCs w:val="28"/>
        </w:rPr>
        <w:t>（格式见附件）</w:t>
      </w:r>
    </w:p>
    <w:p>
      <w:pPr>
        <w:pStyle w:val="2"/>
        <w:spacing w:line="540" w:lineRule="exact"/>
        <w:ind w:firstLine="560" w:firstLineChars="200"/>
        <w:jc w:val="left"/>
        <w:rPr>
          <w:rFonts w:ascii="宋体" w:hAnsi="宋体" w:cs="宋体"/>
          <w:sz w:val="28"/>
        </w:rPr>
      </w:pPr>
      <w:r>
        <w:rPr>
          <w:rFonts w:hint="eastAsia" w:ascii="宋体" w:hAnsi="宋体" w:cs="宋体"/>
          <w:sz w:val="28"/>
        </w:rPr>
        <w:t>申请入驻的投标人需提供以下资质材料：</w:t>
      </w:r>
    </w:p>
    <w:p>
      <w:pPr>
        <w:tabs>
          <w:tab w:val="left" w:pos="3870"/>
          <w:tab w:val="left" w:pos="4085"/>
        </w:tabs>
        <w:snapToGrid w:val="0"/>
        <w:spacing w:line="540" w:lineRule="exact"/>
        <w:ind w:firstLine="560" w:firstLineChars="200"/>
        <w:jc w:val="left"/>
        <w:rPr>
          <w:rFonts w:ascii="宋体" w:hAnsi="宋体" w:cs="宋体"/>
          <w:sz w:val="28"/>
          <w:szCs w:val="28"/>
        </w:rPr>
      </w:pPr>
      <w:r>
        <w:rPr>
          <w:rFonts w:hint="eastAsia" w:ascii="宋体" w:hAnsi="宋体" w:cs="宋体"/>
          <w:sz w:val="28"/>
          <w:szCs w:val="28"/>
        </w:rPr>
        <w:t>1.供应商有效的“营业执照”（三证合一）副本复印件及资质证书复印件；</w:t>
      </w:r>
    </w:p>
    <w:p>
      <w:pPr>
        <w:pStyle w:val="2"/>
        <w:spacing w:line="540" w:lineRule="exact"/>
        <w:ind w:firstLine="560" w:firstLineChars="200"/>
        <w:jc w:val="left"/>
        <w:rPr>
          <w:rFonts w:ascii="宋体" w:hAnsi="宋体" w:cs="宋体"/>
          <w:sz w:val="28"/>
          <w:lang w:val="en-US"/>
        </w:rPr>
      </w:pPr>
      <w:r>
        <w:rPr>
          <w:rFonts w:hint="eastAsia" w:ascii="宋体" w:hAnsi="宋体" w:cs="宋体"/>
          <w:sz w:val="28"/>
          <w:lang w:val="en-US"/>
        </w:rPr>
        <w:t>2.供应商有效的开户许可证明复印件；</w:t>
      </w:r>
    </w:p>
    <w:p>
      <w:pPr>
        <w:pStyle w:val="2"/>
        <w:spacing w:line="540" w:lineRule="exact"/>
        <w:ind w:firstLine="560" w:firstLineChars="200"/>
        <w:jc w:val="left"/>
        <w:rPr>
          <w:rFonts w:ascii="宋体" w:hAnsi="宋体" w:cs="宋体"/>
          <w:sz w:val="28"/>
          <w:lang w:val="en-US"/>
        </w:rPr>
      </w:pPr>
      <w:r>
        <w:rPr>
          <w:rFonts w:ascii="宋体" w:hAnsi="宋体" w:cs="宋体"/>
          <w:sz w:val="28"/>
          <w:lang w:val="en-US"/>
        </w:rPr>
        <w:t>3</w:t>
      </w:r>
      <w:r>
        <w:rPr>
          <w:rFonts w:hint="eastAsia" w:ascii="宋体" w:hAnsi="宋体" w:cs="宋体"/>
          <w:sz w:val="28"/>
          <w:lang w:val="en-US"/>
        </w:rPr>
        <w:t>.供应商基本情况登记表；</w:t>
      </w:r>
    </w:p>
    <w:p>
      <w:pPr>
        <w:pStyle w:val="2"/>
        <w:spacing w:line="540" w:lineRule="exact"/>
        <w:ind w:firstLine="560" w:firstLineChars="200"/>
        <w:jc w:val="left"/>
        <w:rPr>
          <w:rFonts w:ascii="宋体" w:hAnsi="宋体" w:cs="宋体"/>
          <w:sz w:val="28"/>
          <w:lang w:val="en-US"/>
        </w:rPr>
      </w:pPr>
      <w:r>
        <w:rPr>
          <w:rFonts w:ascii="宋体" w:hAnsi="宋体" w:cs="宋体"/>
          <w:sz w:val="28"/>
          <w:lang w:val="en-US"/>
        </w:rPr>
        <w:t>4</w:t>
      </w:r>
      <w:r>
        <w:rPr>
          <w:rFonts w:hint="eastAsia" w:ascii="宋体" w:hAnsi="宋体" w:cs="宋体"/>
          <w:sz w:val="28"/>
          <w:lang w:val="en-US"/>
        </w:rPr>
        <w:t>.法定代表人身份证明书；</w:t>
      </w:r>
    </w:p>
    <w:p>
      <w:pPr>
        <w:spacing w:line="540" w:lineRule="exact"/>
        <w:ind w:firstLine="560" w:firstLineChars="200"/>
        <w:jc w:val="left"/>
        <w:rPr>
          <w:rFonts w:ascii="宋体" w:hAnsi="宋体" w:cs="宋体"/>
          <w:sz w:val="28"/>
          <w:szCs w:val="28"/>
        </w:rPr>
      </w:pPr>
      <w:r>
        <w:rPr>
          <w:rFonts w:ascii="宋体" w:hAnsi="宋体" w:cs="宋体"/>
          <w:sz w:val="28"/>
          <w:szCs w:val="28"/>
        </w:rPr>
        <w:t>5</w:t>
      </w:r>
      <w:r>
        <w:rPr>
          <w:rFonts w:hint="eastAsia" w:ascii="宋体" w:hAnsi="宋体" w:cs="宋体"/>
          <w:sz w:val="28"/>
          <w:szCs w:val="28"/>
        </w:rPr>
        <w:t>.承诺书；</w:t>
      </w:r>
    </w:p>
    <w:p>
      <w:pPr>
        <w:spacing w:line="540" w:lineRule="exact"/>
        <w:ind w:firstLine="560" w:firstLineChars="200"/>
        <w:jc w:val="left"/>
        <w:rPr>
          <w:rFonts w:ascii="宋体" w:hAnsi="宋体" w:cs="宋体"/>
          <w:sz w:val="28"/>
          <w:szCs w:val="28"/>
        </w:rPr>
      </w:pPr>
      <w:r>
        <w:rPr>
          <w:rFonts w:ascii="宋体" w:hAnsi="宋体" w:cs="宋体"/>
          <w:sz w:val="28"/>
          <w:szCs w:val="28"/>
        </w:rPr>
        <w:t>6</w:t>
      </w:r>
      <w:r>
        <w:rPr>
          <w:rFonts w:hint="eastAsia" w:ascii="宋体" w:hAnsi="宋体" w:cs="宋体"/>
          <w:sz w:val="28"/>
          <w:szCs w:val="28"/>
        </w:rPr>
        <w:t>.响应报价表；</w:t>
      </w:r>
    </w:p>
    <w:p>
      <w:pPr>
        <w:spacing w:line="540" w:lineRule="exact"/>
        <w:ind w:firstLine="560" w:firstLineChars="200"/>
        <w:jc w:val="left"/>
        <w:rPr>
          <w:rFonts w:ascii="宋体" w:hAnsi="宋体" w:cs="宋体"/>
          <w:sz w:val="28"/>
          <w:szCs w:val="28"/>
        </w:rPr>
      </w:pPr>
      <w:r>
        <w:rPr>
          <w:rFonts w:hint="eastAsia" w:ascii="宋体" w:hAnsi="宋体" w:cs="宋体"/>
          <w:sz w:val="28"/>
          <w:szCs w:val="28"/>
        </w:rPr>
        <w:t>7.其他证明、材料等（格式自拟，此项由供应商根据需要提供曾经做过的类似项目的案例；服务及售后承诺等）。</w:t>
      </w:r>
    </w:p>
    <w:p>
      <w:pPr>
        <w:spacing w:line="540" w:lineRule="exact"/>
        <w:ind w:firstLine="420"/>
        <w:jc w:val="left"/>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highlight w:val="yellow"/>
        </w:rPr>
        <w:t>投标文件需按标段分别装订成册（其中1-</w:t>
      </w:r>
      <w:r>
        <w:rPr>
          <w:rFonts w:asciiTheme="minorEastAsia" w:hAnsiTheme="minorEastAsia" w:eastAsiaTheme="minorEastAsia"/>
          <w:color w:val="FF0000"/>
          <w:sz w:val="28"/>
          <w:szCs w:val="28"/>
          <w:highlight w:val="yellow"/>
        </w:rPr>
        <w:t>5项装一册，一式</w:t>
      </w:r>
      <w:r>
        <w:rPr>
          <w:rFonts w:hint="eastAsia" w:asciiTheme="minorEastAsia" w:hAnsiTheme="minorEastAsia" w:eastAsiaTheme="minorEastAsia"/>
          <w:color w:val="FF0000"/>
          <w:sz w:val="28"/>
          <w:szCs w:val="28"/>
          <w:highlight w:val="yellow"/>
        </w:rPr>
        <w:t>7</w:t>
      </w:r>
      <w:r>
        <w:rPr>
          <w:rFonts w:asciiTheme="minorEastAsia" w:hAnsiTheme="minorEastAsia" w:eastAsiaTheme="minorEastAsia"/>
          <w:color w:val="FF0000"/>
          <w:sz w:val="28"/>
          <w:szCs w:val="28"/>
          <w:highlight w:val="yellow"/>
        </w:rPr>
        <w:t>份，加盖公章不密封；6-7项装一册，</w:t>
      </w:r>
      <w:r>
        <w:rPr>
          <w:rFonts w:hint="eastAsia" w:asciiTheme="minorEastAsia" w:hAnsiTheme="minorEastAsia" w:eastAsiaTheme="minorEastAsia"/>
          <w:color w:val="FF0000"/>
          <w:sz w:val="28"/>
          <w:szCs w:val="28"/>
          <w:highlight w:val="yellow"/>
        </w:rPr>
        <w:t>一式7份，密封并加盖公章）。</w:t>
      </w:r>
    </w:p>
    <w:p>
      <w:pPr>
        <w:spacing w:line="540" w:lineRule="exact"/>
        <w:ind w:firstLine="420"/>
        <w:jc w:val="left"/>
        <w:rPr>
          <w:rFonts w:ascii="宋体" w:hAnsi="宋体" w:cs="宋体"/>
          <w:sz w:val="28"/>
          <w:szCs w:val="28"/>
        </w:rPr>
      </w:pPr>
      <w:r>
        <w:rPr>
          <w:rFonts w:hint="eastAsia" w:asciiTheme="minorEastAsia" w:hAnsiTheme="minorEastAsia" w:eastAsiaTheme="minorEastAsia"/>
          <w:sz w:val="28"/>
          <w:szCs w:val="28"/>
        </w:rPr>
        <w:t>投标文件需是供应商真实实力的反映，如有弄虚作假，一经核实，学校有权取消其竞标（中标）资格并拒绝其再次参与学校相关项目的竞标。</w:t>
      </w:r>
    </w:p>
    <w:p>
      <w:pPr>
        <w:pStyle w:val="14"/>
        <w:spacing w:line="560" w:lineRule="exact"/>
        <w:ind w:firstLine="560" w:firstLineChars="200"/>
        <w:rPr>
          <w:rFonts w:ascii="宋体" w:hAnsi="宋体" w:cs="宋体"/>
          <w:sz w:val="28"/>
          <w:szCs w:val="28"/>
        </w:rPr>
      </w:pPr>
      <w:r>
        <w:rPr>
          <w:rFonts w:hint="eastAsia" w:ascii="宋体" w:hAnsi="宋体" w:cs="宋体"/>
          <w:sz w:val="28"/>
          <w:szCs w:val="28"/>
        </w:rPr>
        <w:t>（二）投标人须于</w:t>
      </w:r>
      <w:r>
        <w:rPr>
          <w:rFonts w:hint="eastAsia" w:ascii="宋体" w:hAnsi="宋体" w:cs="宋体"/>
          <w:color w:val="FF0000"/>
          <w:sz w:val="28"/>
          <w:szCs w:val="28"/>
          <w:u w:val="single"/>
        </w:rPr>
        <w:t xml:space="preserve"> 202</w:t>
      </w:r>
      <w:r>
        <w:rPr>
          <w:rFonts w:ascii="宋体" w:hAnsi="宋体" w:cs="宋体"/>
          <w:color w:val="FF0000"/>
          <w:sz w:val="28"/>
          <w:szCs w:val="28"/>
          <w:u w:val="single"/>
        </w:rPr>
        <w:t>2</w:t>
      </w:r>
      <w:r>
        <w:rPr>
          <w:rFonts w:hint="eastAsia" w:ascii="宋体" w:hAnsi="宋体" w:cs="宋体"/>
          <w:color w:val="FF0000"/>
          <w:sz w:val="28"/>
          <w:szCs w:val="28"/>
          <w:u w:val="single"/>
        </w:rPr>
        <w:t xml:space="preserve"> </w:t>
      </w:r>
      <w:r>
        <w:rPr>
          <w:rFonts w:hint="eastAsia" w:ascii="宋体" w:hAnsi="宋体" w:cs="宋体"/>
          <w:color w:val="FF0000"/>
          <w:sz w:val="28"/>
          <w:szCs w:val="28"/>
        </w:rPr>
        <w:t>年</w:t>
      </w:r>
      <w:r>
        <w:rPr>
          <w:rFonts w:hint="eastAsia" w:ascii="宋体" w:hAnsi="宋体" w:cs="宋体"/>
          <w:color w:val="FF0000"/>
          <w:sz w:val="28"/>
          <w:szCs w:val="28"/>
          <w:u w:val="single"/>
        </w:rPr>
        <w:t xml:space="preserve"> </w:t>
      </w:r>
      <w:r>
        <w:rPr>
          <w:rFonts w:ascii="宋体" w:hAnsi="宋体" w:cs="宋体"/>
          <w:color w:val="FF0000"/>
          <w:sz w:val="28"/>
          <w:szCs w:val="28"/>
          <w:u w:val="single"/>
        </w:rPr>
        <w:t xml:space="preserve">6 </w:t>
      </w:r>
      <w:r>
        <w:rPr>
          <w:rFonts w:hint="eastAsia" w:ascii="宋体" w:hAnsi="宋体" w:cs="宋体"/>
          <w:color w:val="FF0000"/>
          <w:sz w:val="28"/>
          <w:szCs w:val="28"/>
        </w:rPr>
        <w:t>月</w:t>
      </w:r>
      <w:r>
        <w:rPr>
          <w:rFonts w:hint="eastAsia" w:ascii="宋体" w:hAnsi="宋体" w:cs="宋体"/>
          <w:color w:val="FF0000"/>
          <w:sz w:val="28"/>
          <w:szCs w:val="28"/>
          <w:u w:val="single"/>
        </w:rPr>
        <w:t xml:space="preserve"> </w:t>
      </w:r>
      <w:r>
        <w:rPr>
          <w:rFonts w:ascii="宋体" w:hAnsi="宋体" w:cs="宋体"/>
          <w:color w:val="FF0000"/>
          <w:sz w:val="28"/>
          <w:szCs w:val="28"/>
          <w:u w:val="single"/>
        </w:rPr>
        <w:t>23</w:t>
      </w:r>
      <w:r>
        <w:rPr>
          <w:rFonts w:hint="eastAsia" w:ascii="宋体" w:hAnsi="宋体" w:cs="宋体"/>
          <w:color w:val="FF0000"/>
          <w:sz w:val="28"/>
          <w:szCs w:val="28"/>
          <w:u w:val="single"/>
        </w:rPr>
        <w:t xml:space="preserve"> </w:t>
      </w:r>
      <w:r>
        <w:rPr>
          <w:rFonts w:hint="eastAsia" w:ascii="宋体" w:hAnsi="宋体" w:cs="宋体"/>
          <w:color w:val="FF0000"/>
          <w:sz w:val="28"/>
          <w:szCs w:val="28"/>
        </w:rPr>
        <w:t>日</w:t>
      </w:r>
      <w:r>
        <w:rPr>
          <w:rFonts w:hint="eastAsia" w:ascii="宋体" w:hAnsi="宋体" w:cs="宋体"/>
          <w:color w:val="FF0000"/>
          <w:sz w:val="28"/>
          <w:szCs w:val="28"/>
          <w:u w:val="single"/>
        </w:rPr>
        <w:t xml:space="preserve"> </w:t>
      </w:r>
      <w:r>
        <w:rPr>
          <w:rFonts w:ascii="宋体" w:hAnsi="宋体" w:cs="宋体"/>
          <w:color w:val="FF0000"/>
          <w:sz w:val="28"/>
          <w:szCs w:val="28"/>
          <w:u w:val="single"/>
        </w:rPr>
        <w:t>12</w:t>
      </w:r>
      <w:r>
        <w:rPr>
          <w:rFonts w:hint="eastAsia" w:ascii="宋体" w:hAnsi="宋体" w:cs="宋体"/>
          <w:color w:val="FF0000"/>
          <w:sz w:val="28"/>
          <w:szCs w:val="28"/>
          <w:u w:val="single"/>
        </w:rPr>
        <w:t xml:space="preserve"> </w:t>
      </w:r>
      <w:r>
        <w:rPr>
          <w:rFonts w:hint="eastAsia" w:ascii="宋体" w:hAnsi="宋体" w:cs="宋体"/>
          <w:color w:val="FF0000"/>
          <w:sz w:val="28"/>
          <w:szCs w:val="28"/>
        </w:rPr>
        <w:t>时</w:t>
      </w:r>
      <w:r>
        <w:rPr>
          <w:rFonts w:hint="eastAsia" w:ascii="宋体" w:hAnsi="宋体" w:cs="宋体"/>
          <w:color w:val="FF0000"/>
          <w:sz w:val="28"/>
          <w:szCs w:val="28"/>
          <w:u w:val="single"/>
        </w:rPr>
        <w:t xml:space="preserve"> </w:t>
      </w:r>
      <w:r>
        <w:rPr>
          <w:rFonts w:ascii="宋体" w:hAnsi="宋体" w:cs="宋体"/>
          <w:color w:val="FF0000"/>
          <w:sz w:val="28"/>
          <w:szCs w:val="28"/>
          <w:u w:val="single"/>
        </w:rPr>
        <w:t>0</w:t>
      </w:r>
      <w:r>
        <w:rPr>
          <w:rFonts w:hint="eastAsia" w:ascii="宋体" w:hAnsi="宋体" w:cs="宋体"/>
          <w:color w:val="FF0000"/>
          <w:sz w:val="28"/>
          <w:szCs w:val="28"/>
          <w:u w:val="single"/>
        </w:rPr>
        <w:t xml:space="preserve">0 </w:t>
      </w:r>
      <w:r>
        <w:rPr>
          <w:rFonts w:hint="eastAsia" w:ascii="宋体" w:hAnsi="宋体" w:cs="宋体"/>
          <w:color w:val="FF0000"/>
          <w:sz w:val="28"/>
          <w:szCs w:val="28"/>
        </w:rPr>
        <w:t>分</w:t>
      </w:r>
      <w:r>
        <w:rPr>
          <w:rFonts w:hint="eastAsia" w:ascii="宋体" w:hAnsi="宋体" w:cs="宋体"/>
          <w:sz w:val="28"/>
          <w:szCs w:val="28"/>
        </w:rPr>
        <w:t>前将材料递交至柳州市第二中学总务处办公室</w:t>
      </w:r>
      <w:r>
        <w:rPr>
          <w:rFonts w:hint="eastAsia" w:asciiTheme="minorEastAsia" w:hAnsiTheme="minorEastAsia" w:eastAsiaTheme="minorEastAsia"/>
          <w:sz w:val="28"/>
          <w:szCs w:val="28"/>
        </w:rPr>
        <w:t>。任何单位和个人不得在开标前开启投标文件。逾期送达的或者未按照招标文件要求密封的投标文件将予以拒收</w:t>
      </w:r>
      <w:r>
        <w:rPr>
          <w:rFonts w:hint="eastAsia" w:ascii="宋体" w:hAnsi="宋体" w:cs="宋体"/>
          <w:sz w:val="28"/>
          <w:szCs w:val="28"/>
        </w:rPr>
        <w:t>。（</w:t>
      </w:r>
      <w:r>
        <w:rPr>
          <w:rFonts w:hint="eastAsia" w:ascii="宋体" w:hAnsi="宋体" w:cs="宋体"/>
          <w:color w:val="FF0000"/>
          <w:sz w:val="28"/>
          <w:szCs w:val="28"/>
        </w:rPr>
        <w:t>进校需遵守柳州二中疫情防控各项规定，按要求出示健康码、行程码、有效期内核酸检测报告等。）</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七、开标时间及地点：</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本次开标评审拟于</w:t>
      </w:r>
      <w:r>
        <w:rPr>
          <w:rFonts w:asciiTheme="minorEastAsia" w:hAnsiTheme="minorEastAsia" w:eastAsiaTheme="minorEastAsia"/>
          <w:color w:val="FF0000"/>
          <w:sz w:val="28"/>
          <w:szCs w:val="28"/>
        </w:rPr>
        <w:t>20</w:t>
      </w:r>
      <w:r>
        <w:rPr>
          <w:rFonts w:hint="eastAsia" w:asciiTheme="minorEastAsia" w:hAnsiTheme="minorEastAsia" w:eastAsiaTheme="minorEastAsia"/>
          <w:color w:val="FF0000"/>
          <w:sz w:val="28"/>
          <w:szCs w:val="28"/>
        </w:rPr>
        <w:t>2</w:t>
      </w:r>
      <w:r>
        <w:rPr>
          <w:rFonts w:asciiTheme="minorEastAsia" w:hAnsiTheme="minorEastAsia" w:eastAsiaTheme="minorEastAsia"/>
          <w:color w:val="FF0000"/>
          <w:sz w:val="28"/>
          <w:szCs w:val="28"/>
        </w:rPr>
        <w:t>2年</w:t>
      </w:r>
      <w:r>
        <w:rPr>
          <w:rFonts w:hint="eastAsia" w:asciiTheme="minorEastAsia" w:hAnsiTheme="minorEastAsia" w:eastAsiaTheme="minorEastAsia"/>
          <w:color w:val="FF0000"/>
          <w:sz w:val="28"/>
          <w:szCs w:val="28"/>
          <w:u w:val="single"/>
        </w:rPr>
        <w:t xml:space="preserve"> </w:t>
      </w:r>
      <w:r>
        <w:rPr>
          <w:rFonts w:asciiTheme="minorEastAsia" w:hAnsiTheme="minorEastAsia" w:eastAsiaTheme="minorEastAsia"/>
          <w:color w:val="FF0000"/>
          <w:sz w:val="28"/>
          <w:szCs w:val="28"/>
          <w:u w:val="single"/>
        </w:rPr>
        <w:t>6</w:t>
      </w:r>
      <w:r>
        <w:rPr>
          <w:rFonts w:hint="eastAsia" w:asciiTheme="minorEastAsia" w:hAnsiTheme="minorEastAsia" w:eastAsiaTheme="minorEastAsia"/>
          <w:color w:val="FF0000"/>
          <w:sz w:val="28"/>
          <w:szCs w:val="28"/>
          <w:u w:val="single"/>
        </w:rPr>
        <w:t xml:space="preserve"> </w:t>
      </w:r>
      <w:r>
        <w:rPr>
          <w:rFonts w:asciiTheme="minorEastAsia" w:hAnsiTheme="minorEastAsia" w:eastAsiaTheme="minorEastAsia"/>
          <w:color w:val="FF0000"/>
          <w:sz w:val="28"/>
          <w:szCs w:val="28"/>
        </w:rPr>
        <w:t>月</w:t>
      </w:r>
      <w:r>
        <w:rPr>
          <w:rFonts w:hint="eastAsia" w:asciiTheme="minorEastAsia" w:hAnsiTheme="minorEastAsia" w:eastAsiaTheme="minorEastAsia"/>
          <w:color w:val="FF0000"/>
          <w:sz w:val="28"/>
          <w:szCs w:val="28"/>
          <w:u w:val="single"/>
        </w:rPr>
        <w:t xml:space="preserve"> </w:t>
      </w:r>
      <w:r>
        <w:rPr>
          <w:rFonts w:asciiTheme="minorEastAsia" w:hAnsiTheme="minorEastAsia" w:eastAsiaTheme="minorEastAsia"/>
          <w:color w:val="FF0000"/>
          <w:sz w:val="28"/>
          <w:szCs w:val="28"/>
          <w:u w:val="single"/>
        </w:rPr>
        <w:t>24</w:t>
      </w:r>
      <w:r>
        <w:rPr>
          <w:rFonts w:hint="eastAsia" w:asciiTheme="minorEastAsia" w:hAnsiTheme="minorEastAsia" w:eastAsiaTheme="minorEastAsia"/>
          <w:color w:val="FF0000"/>
          <w:sz w:val="28"/>
          <w:szCs w:val="28"/>
          <w:u w:val="single"/>
        </w:rPr>
        <w:t xml:space="preserve"> </w:t>
      </w:r>
      <w:r>
        <w:rPr>
          <w:rFonts w:asciiTheme="minorEastAsia" w:hAnsiTheme="minorEastAsia" w:eastAsiaTheme="minorEastAsia"/>
          <w:color w:val="FF0000"/>
          <w:sz w:val="28"/>
          <w:szCs w:val="28"/>
        </w:rPr>
        <w:t>日</w:t>
      </w:r>
      <w:r>
        <w:rPr>
          <w:rFonts w:hint="eastAsia" w:asciiTheme="minorEastAsia" w:hAnsiTheme="minorEastAsia" w:eastAsiaTheme="minorEastAsia"/>
          <w:color w:val="FF0000"/>
          <w:sz w:val="28"/>
          <w:szCs w:val="28"/>
          <w:u w:val="single"/>
        </w:rPr>
        <w:t xml:space="preserve"> </w:t>
      </w:r>
      <w:r>
        <w:rPr>
          <w:rFonts w:ascii="宋体" w:hAnsi="宋体" w:cs="宋体"/>
          <w:sz w:val="28"/>
          <w:szCs w:val="28"/>
          <w:u w:val="single"/>
        </w:rPr>
        <w:t>15</w:t>
      </w:r>
      <w:r>
        <w:rPr>
          <w:rFonts w:hint="eastAsia" w:ascii="宋体" w:hAnsi="宋体" w:cs="宋体"/>
          <w:sz w:val="28"/>
          <w:szCs w:val="28"/>
          <w:u w:val="single"/>
        </w:rPr>
        <w:t xml:space="preserve"> </w:t>
      </w:r>
      <w:r>
        <w:rPr>
          <w:rFonts w:hint="eastAsia" w:ascii="宋体" w:hAnsi="宋体" w:cs="宋体"/>
          <w:sz w:val="28"/>
          <w:szCs w:val="28"/>
        </w:rPr>
        <w:t>时</w:t>
      </w:r>
      <w:r>
        <w:rPr>
          <w:rFonts w:hint="eastAsia" w:ascii="宋体" w:hAnsi="宋体" w:cs="宋体"/>
          <w:sz w:val="28"/>
          <w:szCs w:val="28"/>
          <w:u w:val="single"/>
        </w:rPr>
        <w:t xml:space="preserve"> </w:t>
      </w:r>
      <w:r>
        <w:rPr>
          <w:rFonts w:ascii="宋体" w:hAnsi="宋体" w:cs="宋体"/>
          <w:sz w:val="28"/>
          <w:szCs w:val="28"/>
          <w:u w:val="single"/>
        </w:rPr>
        <w:t>0</w:t>
      </w:r>
      <w:r>
        <w:rPr>
          <w:rFonts w:hint="eastAsia" w:ascii="宋体" w:hAnsi="宋体" w:cs="宋体"/>
          <w:sz w:val="28"/>
          <w:szCs w:val="28"/>
          <w:u w:val="single"/>
        </w:rPr>
        <w:t xml:space="preserve">0 </w:t>
      </w:r>
      <w:r>
        <w:rPr>
          <w:rFonts w:hint="eastAsia" w:ascii="宋体" w:hAnsi="宋体" w:cs="宋体"/>
          <w:sz w:val="28"/>
          <w:szCs w:val="28"/>
        </w:rPr>
        <w:t>分</w:t>
      </w:r>
      <w:r>
        <w:rPr>
          <w:rFonts w:asciiTheme="minorEastAsia" w:hAnsiTheme="minorEastAsia" w:eastAsiaTheme="minorEastAsia"/>
          <w:sz w:val="28"/>
          <w:szCs w:val="28"/>
        </w:rPr>
        <w:t>在柳州二中生化楼</w:t>
      </w:r>
      <w:r>
        <w:rPr>
          <w:rFonts w:hint="eastAsia" w:asciiTheme="minorEastAsia" w:hAnsiTheme="minorEastAsia" w:eastAsiaTheme="minorEastAsia"/>
          <w:sz w:val="28"/>
          <w:szCs w:val="28"/>
        </w:rPr>
        <w:t>5楼录播教室进行，由我校评审小组进行会议民主评审，不再邀请投标人参与。评审确定中标人后，再将评审结果进行公示。</w:t>
      </w:r>
    </w:p>
    <w:p>
      <w:pPr>
        <w:pStyle w:val="14"/>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八、评标方法</w:t>
      </w:r>
    </w:p>
    <w:p>
      <w:pPr>
        <w:pStyle w:val="14"/>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综合评标</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九、发布媒体：</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柳州市第二中学微信公众号、校园办公系统、柳州市第二中学官网</w:t>
      </w:r>
      <w:r>
        <w:rPr>
          <w:rFonts w:hint="eastAsia" w:ascii="仿宋_GB2312" w:eastAsia="仿宋_GB2312"/>
          <w:sz w:val="32"/>
          <w:szCs w:val="32"/>
        </w:rPr>
        <w:t>（</w:t>
      </w:r>
      <w:r>
        <w:fldChar w:fldCharType="begin"/>
      </w:r>
      <w:r>
        <w:instrText xml:space="preserve"> HYPERLINK "http://www.lzerzh.net.cn/" </w:instrText>
      </w:r>
      <w:r>
        <w:fldChar w:fldCharType="separate"/>
      </w:r>
      <w:r>
        <w:rPr>
          <w:rStyle w:val="11"/>
          <w:rFonts w:ascii="仿宋_GB2312" w:eastAsia="仿宋_GB2312"/>
          <w:sz w:val="32"/>
          <w:szCs w:val="32"/>
        </w:rPr>
        <w:t>http://www.lzerzh.net.cn</w:t>
      </w:r>
      <w:r>
        <w:rPr>
          <w:rStyle w:val="11"/>
          <w:rFonts w:hint="eastAsia" w:ascii="仿宋_GB2312" w:eastAsia="仿宋_GB2312"/>
          <w:sz w:val="32"/>
          <w:szCs w:val="32"/>
        </w:rPr>
        <w:t>/</w:t>
      </w:r>
      <w:r>
        <w:rPr>
          <w:rStyle w:val="11"/>
          <w:rFonts w:hint="eastAsia" w:ascii="仿宋_GB2312" w:eastAsia="仿宋_GB2312"/>
          <w:sz w:val="32"/>
          <w:szCs w:val="32"/>
        </w:rPr>
        <w:fldChar w:fldCharType="end"/>
      </w:r>
      <w:r>
        <w:rPr>
          <w:rFonts w:hint="eastAsia" w:ascii="仿宋_GB2312" w:eastAsia="仿宋_GB2312"/>
          <w:sz w:val="32"/>
          <w:szCs w:val="32"/>
        </w:rPr>
        <w:t>）</w:t>
      </w:r>
      <w:r>
        <w:rPr>
          <w:rFonts w:hint="eastAsia" w:asciiTheme="minorEastAsia" w:hAnsiTheme="minorEastAsia" w:eastAsiaTheme="minorEastAsia"/>
          <w:sz w:val="28"/>
          <w:szCs w:val="28"/>
        </w:rPr>
        <w:t>。</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十、其他事项</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（一）合同参照一般性政府采购合同模板，格式自拟。</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（二）验收书参照政府采购项目合同验收书，格式自拟。</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十一、联系事项</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采购人名称：柳州市第二中学</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地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址：柳州市柳东新区文苑路18号</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联系人、联系电话：</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陈老师1</w:t>
      </w:r>
      <w:r>
        <w:rPr>
          <w:rFonts w:asciiTheme="minorEastAsia" w:hAnsiTheme="minorEastAsia" w:eastAsiaTheme="minorEastAsia"/>
          <w:sz w:val="28"/>
          <w:szCs w:val="28"/>
        </w:rPr>
        <w:t>8877285646</w:t>
      </w:r>
      <w:r>
        <w:rPr>
          <w:rFonts w:hint="eastAsia" w:asciiTheme="minorEastAsia" w:hAnsiTheme="minorEastAsia" w:eastAsiaTheme="minorEastAsia"/>
          <w:sz w:val="28"/>
          <w:szCs w:val="28"/>
        </w:rPr>
        <w:t>（协调）</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李老师17877207720（协调、负责解释生物学科基地功能室建设项目）</w:t>
      </w:r>
    </w:p>
    <w:p>
      <w:pPr>
        <w:pStyle w:val="14"/>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罗老师</w:t>
      </w:r>
      <w:r>
        <w:rPr>
          <w:rFonts w:hint="eastAsia" w:asciiTheme="minorEastAsia" w:hAnsiTheme="minorEastAsia" w:eastAsiaTheme="minorEastAsia"/>
          <w:sz w:val="28"/>
          <w:szCs w:val="28"/>
        </w:rPr>
        <w:t>1</w:t>
      </w:r>
      <w:r>
        <w:rPr>
          <w:rFonts w:asciiTheme="minorEastAsia" w:hAnsiTheme="minorEastAsia" w:eastAsiaTheme="minorEastAsia"/>
          <w:sz w:val="28"/>
          <w:szCs w:val="28"/>
        </w:rPr>
        <w:t>3977286556（负责解释校园生活垃圾清运服务项目）</w:t>
      </w:r>
    </w:p>
    <w:p>
      <w:pPr>
        <w:pStyle w:val="14"/>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莫老师</w:t>
      </w:r>
      <w:r>
        <w:rPr>
          <w:rFonts w:hint="eastAsia" w:asciiTheme="minorEastAsia" w:hAnsiTheme="minorEastAsia" w:eastAsiaTheme="minorEastAsia"/>
          <w:sz w:val="28"/>
          <w:szCs w:val="28"/>
        </w:rPr>
        <w:t>15177731051（负责解释高考教师培训项目）</w:t>
      </w:r>
    </w:p>
    <w:p>
      <w:pPr>
        <w:pStyle w:val="14"/>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宋老师</w:t>
      </w:r>
      <w:r>
        <w:rPr>
          <w:rFonts w:hint="eastAsia" w:asciiTheme="minorEastAsia" w:hAnsiTheme="minorEastAsia" w:eastAsiaTheme="minorEastAsia"/>
          <w:sz w:val="28"/>
          <w:szCs w:val="28"/>
        </w:rPr>
        <w:t>1</w:t>
      </w:r>
      <w:r>
        <w:rPr>
          <w:rFonts w:asciiTheme="minorEastAsia" w:hAnsiTheme="minorEastAsia" w:eastAsiaTheme="minorEastAsia"/>
          <w:sz w:val="28"/>
          <w:szCs w:val="28"/>
        </w:rPr>
        <w:t>8877202787（负责解释干粉灭火器充装项目）</w:t>
      </w:r>
    </w:p>
    <w:p>
      <w:pPr>
        <w:pStyle w:val="14"/>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本项目最终解释权归柳州市第二中学。</w:t>
      </w:r>
    </w:p>
    <w:p>
      <w:pPr>
        <w:pStyle w:val="14"/>
        <w:spacing w:line="560" w:lineRule="exact"/>
        <w:ind w:firstLine="560" w:firstLineChars="200"/>
        <w:rPr>
          <w:rFonts w:ascii="宋体" w:hAnsi="宋体" w:cs="宋体"/>
          <w:sz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rPr>
        <w:t xml:space="preserve">                                        </w:t>
      </w:r>
    </w:p>
    <w:p>
      <w:pPr>
        <w:pStyle w:val="2"/>
        <w:jc w:val="center"/>
        <w:rPr>
          <w:sz w:val="28"/>
          <w:lang w:val="en-US" w:bidi="ar-SA"/>
        </w:rPr>
      </w:pPr>
      <w:r>
        <w:rPr>
          <w:sz w:val="28"/>
          <w:lang w:val="en-US" w:bidi="ar-SA"/>
        </w:rPr>
        <w:drawing>
          <wp:inline distT="0" distB="0" distL="0" distR="0">
            <wp:extent cx="4396740" cy="311023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5407" cy="3116130"/>
                    </a:xfrm>
                    <a:prstGeom prst="rect">
                      <a:avLst/>
                    </a:prstGeom>
                  </pic:spPr>
                </pic:pic>
              </a:graphicData>
            </a:graphic>
          </wp:inline>
        </w:drawing>
      </w:r>
    </w:p>
    <w:p>
      <w:pPr>
        <w:jc w:val="right"/>
      </w:pPr>
      <w:r>
        <w:rPr>
          <w:rFonts w:ascii="宋体" w:hAnsi="宋体" w:cs="宋体"/>
          <w:sz w:val="28"/>
          <w:szCs w:val="28"/>
        </w:rPr>
        <w:t xml:space="preserve"> </w:t>
      </w:r>
      <w:r>
        <w:rPr>
          <w:rFonts w:hint="eastAsia" w:ascii="宋体" w:hAnsi="宋体" w:cs="宋体"/>
          <w:sz w:val="28"/>
          <w:szCs w:val="28"/>
        </w:rPr>
        <w:t xml:space="preserve">  柳州市第二中学</w:t>
      </w:r>
    </w:p>
    <w:p>
      <w:pPr>
        <w:jc w:val="right"/>
      </w:pPr>
      <w:r>
        <w:rPr>
          <w:rFonts w:hint="eastAsia" w:ascii="宋体" w:hAnsi="宋体" w:cs="宋体"/>
          <w:sz w:val="28"/>
        </w:rPr>
        <w:t xml:space="preserve">   202</w:t>
      </w:r>
      <w:r>
        <w:rPr>
          <w:rFonts w:ascii="宋体" w:hAnsi="宋体" w:cs="宋体"/>
          <w:sz w:val="28"/>
        </w:rPr>
        <w:t>2</w:t>
      </w:r>
      <w:r>
        <w:rPr>
          <w:rFonts w:hint="eastAsia" w:ascii="宋体" w:hAnsi="宋体" w:cs="宋体"/>
          <w:sz w:val="28"/>
        </w:rPr>
        <w:t>年</w:t>
      </w:r>
      <w:r>
        <w:rPr>
          <w:rFonts w:ascii="宋体" w:hAnsi="宋体" w:cs="宋体"/>
          <w:sz w:val="28"/>
        </w:rPr>
        <w:t>6</w:t>
      </w:r>
      <w:r>
        <w:rPr>
          <w:rFonts w:hint="eastAsia" w:ascii="宋体" w:hAnsi="宋体" w:cs="宋体"/>
          <w:sz w:val="28"/>
        </w:rPr>
        <w:t>月</w:t>
      </w:r>
      <w:r>
        <w:rPr>
          <w:rFonts w:ascii="宋体" w:hAnsi="宋体" w:cs="宋体"/>
          <w:sz w:val="28"/>
        </w:rPr>
        <w:t>14</w:t>
      </w:r>
      <w:r>
        <w:rPr>
          <w:rFonts w:hint="eastAsia" w:ascii="宋体" w:hAnsi="宋体" w:cs="宋体"/>
          <w:sz w:val="28"/>
        </w:rPr>
        <w:t>日</w:t>
      </w:r>
    </w:p>
    <w:p>
      <w:pPr>
        <w:widowControl/>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14"/>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附件1：</w:t>
      </w:r>
    </w:p>
    <w:p>
      <w:pPr>
        <w:jc w:val="center"/>
        <w:rPr>
          <w:rFonts w:ascii="宋体" w:hAnsi="宋体" w:cs="宋体"/>
          <w:b/>
          <w:bCs/>
          <w:sz w:val="28"/>
          <w:szCs w:val="28"/>
        </w:rPr>
      </w:pPr>
      <w:r>
        <w:rPr>
          <w:rFonts w:hint="eastAsia" w:ascii="宋体" w:hAnsi="宋体" w:cs="宋体"/>
          <w:b/>
          <w:bCs/>
          <w:sz w:val="28"/>
          <w:szCs w:val="28"/>
        </w:rPr>
        <w:t>供应商基本情况登记表</w:t>
      </w:r>
    </w:p>
    <w:p>
      <w:pPr>
        <w:pStyle w:val="2"/>
        <w:rPr>
          <w:rFonts w:ascii="宋体" w:hAnsi="宋体" w:cs="宋体"/>
          <w:sz w:val="28"/>
          <w:lang w:val="en-US"/>
        </w:rPr>
      </w:pPr>
    </w:p>
    <w:p>
      <w:pPr>
        <w:spacing w:line="360" w:lineRule="exact"/>
        <w:ind w:firstLine="480"/>
        <w:rPr>
          <w:rFonts w:ascii="宋体" w:hAnsi="宋体"/>
          <w:sz w:val="28"/>
          <w:szCs w:val="28"/>
        </w:rPr>
      </w:pPr>
      <w:r>
        <w:rPr>
          <w:rFonts w:hint="eastAsia" w:ascii="宋体" w:hAnsi="宋体"/>
          <w:b/>
          <w:sz w:val="28"/>
          <w:szCs w:val="28"/>
        </w:rPr>
        <w:t>填表须知：</w:t>
      </w:r>
      <w:r>
        <w:rPr>
          <w:rFonts w:hint="eastAsia" w:ascii="宋体" w:hAnsi="宋体"/>
          <w:sz w:val="28"/>
          <w:szCs w:val="28"/>
        </w:rPr>
        <w:t>供应商须完整填写本表，而且保证所有填写内容是真实和准确的。</w:t>
      </w:r>
    </w:p>
    <w:p>
      <w:pPr>
        <w:spacing w:line="360" w:lineRule="exact"/>
        <w:ind w:left="420"/>
        <w:rPr>
          <w:rFonts w:ascii="宋体" w:hAnsi="宋体"/>
          <w:b/>
          <w:sz w:val="28"/>
          <w:szCs w:val="28"/>
        </w:rPr>
      </w:pPr>
    </w:p>
    <w:p>
      <w:pPr>
        <w:spacing w:line="480" w:lineRule="exact"/>
        <w:ind w:left="420"/>
        <w:jc w:val="left"/>
        <w:rPr>
          <w:rFonts w:ascii="宋体" w:hAnsi="宋体"/>
          <w:b/>
          <w:sz w:val="28"/>
          <w:szCs w:val="28"/>
        </w:rPr>
      </w:pPr>
      <w:r>
        <w:rPr>
          <w:rFonts w:hint="eastAsia" w:ascii="宋体" w:hAnsi="宋体"/>
          <w:b/>
          <w:sz w:val="28"/>
          <w:szCs w:val="28"/>
        </w:rPr>
        <w:t>一、供应商组织机构和法律地位：</w:t>
      </w:r>
    </w:p>
    <w:p>
      <w:pPr>
        <w:spacing w:line="480" w:lineRule="exact"/>
        <w:ind w:firstLine="686" w:firstLineChars="245"/>
        <w:jc w:val="left"/>
        <w:rPr>
          <w:rFonts w:ascii="宋体" w:hAnsi="宋体"/>
          <w:sz w:val="28"/>
          <w:szCs w:val="28"/>
        </w:rPr>
      </w:pPr>
      <w:r>
        <w:rPr>
          <w:rFonts w:hint="eastAsia" w:ascii="宋体" w:hAnsi="宋体"/>
          <w:sz w:val="28"/>
          <w:szCs w:val="28"/>
        </w:rPr>
        <w:t>1、企业名称：</w:t>
      </w:r>
      <w:r>
        <w:rPr>
          <w:rFonts w:hint="eastAsia" w:ascii="宋体" w:hAnsi="宋体"/>
          <w:sz w:val="28"/>
          <w:szCs w:val="28"/>
          <w:u w:val="single"/>
        </w:rPr>
        <w:t xml:space="preserve">                                                              </w:t>
      </w:r>
    </w:p>
    <w:p>
      <w:pPr>
        <w:spacing w:line="480" w:lineRule="exact"/>
        <w:ind w:firstLine="686" w:firstLineChars="245"/>
        <w:jc w:val="left"/>
        <w:rPr>
          <w:rFonts w:ascii="宋体" w:hAnsi="宋体"/>
          <w:sz w:val="28"/>
          <w:szCs w:val="28"/>
          <w:u w:val="single"/>
        </w:rPr>
      </w:pPr>
      <w:r>
        <w:rPr>
          <w:rFonts w:hint="eastAsia" w:ascii="宋体" w:hAnsi="宋体"/>
          <w:sz w:val="28"/>
          <w:szCs w:val="28"/>
        </w:rPr>
        <w:t>2、成立（注册）日期及地点：</w:t>
      </w:r>
      <w:r>
        <w:rPr>
          <w:rFonts w:hint="eastAsia" w:ascii="宋体" w:hAnsi="宋体"/>
          <w:sz w:val="28"/>
          <w:szCs w:val="28"/>
          <w:u w:val="single"/>
        </w:rPr>
        <w:t xml:space="preserve">                                             </w:t>
      </w:r>
    </w:p>
    <w:p>
      <w:pPr>
        <w:spacing w:line="480" w:lineRule="exact"/>
        <w:ind w:firstLine="686" w:firstLineChars="245"/>
        <w:jc w:val="left"/>
        <w:rPr>
          <w:rFonts w:ascii="宋体" w:hAnsi="宋体"/>
          <w:sz w:val="28"/>
          <w:szCs w:val="28"/>
        </w:rPr>
      </w:pPr>
      <w:r>
        <w:rPr>
          <w:rFonts w:hint="eastAsia" w:ascii="宋体" w:hAnsi="宋体"/>
          <w:sz w:val="28"/>
          <w:szCs w:val="28"/>
        </w:rPr>
        <w:t>3、企业组织机构代码证编号：</w:t>
      </w:r>
      <w:r>
        <w:rPr>
          <w:rFonts w:hint="eastAsia" w:ascii="宋体" w:hAnsi="宋体"/>
          <w:sz w:val="28"/>
          <w:szCs w:val="28"/>
          <w:u w:val="single"/>
        </w:rPr>
        <w:t xml:space="preserve">                                    </w:t>
      </w:r>
    </w:p>
    <w:p>
      <w:pPr>
        <w:spacing w:line="480" w:lineRule="exact"/>
        <w:ind w:firstLine="686" w:firstLineChars="245"/>
        <w:jc w:val="left"/>
        <w:rPr>
          <w:rFonts w:ascii="宋体" w:hAnsi="宋体"/>
          <w:sz w:val="28"/>
          <w:szCs w:val="28"/>
          <w:u w:val="single"/>
        </w:rPr>
      </w:pPr>
      <w:r>
        <w:rPr>
          <w:rFonts w:hint="eastAsia" w:ascii="宋体" w:hAnsi="宋体"/>
          <w:sz w:val="28"/>
          <w:szCs w:val="28"/>
        </w:rPr>
        <w:t>4、企业法定代表人：姓名</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r>
        <w:rPr>
          <w:rFonts w:hint="eastAsia" w:ascii="宋体" w:hAnsi="宋体"/>
          <w:sz w:val="28"/>
          <w:szCs w:val="28"/>
        </w:rPr>
        <w:t>电话</w:t>
      </w:r>
      <w:r>
        <w:rPr>
          <w:rFonts w:hint="eastAsia" w:ascii="宋体" w:hAnsi="宋体"/>
          <w:sz w:val="28"/>
          <w:szCs w:val="28"/>
          <w:u w:val="single"/>
        </w:rPr>
        <w:t xml:space="preserve">   </w:t>
      </w:r>
    </w:p>
    <w:p>
      <w:pPr>
        <w:spacing w:line="480" w:lineRule="exact"/>
        <w:ind w:firstLine="686" w:firstLineChars="245"/>
        <w:jc w:val="left"/>
        <w:rPr>
          <w:rFonts w:ascii="宋体" w:hAnsi="宋体"/>
          <w:sz w:val="28"/>
          <w:szCs w:val="28"/>
          <w:u w:val="single"/>
        </w:rPr>
      </w:pPr>
      <w:r>
        <w:rPr>
          <w:rFonts w:hint="eastAsia" w:ascii="宋体" w:hAnsi="宋体"/>
          <w:sz w:val="28"/>
          <w:szCs w:val="28"/>
        </w:rPr>
        <w:t>5、业务联系人：姓名</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r>
        <w:rPr>
          <w:rFonts w:hint="eastAsia" w:ascii="宋体" w:hAnsi="宋体"/>
          <w:sz w:val="28"/>
          <w:szCs w:val="28"/>
        </w:rPr>
        <w:t>电话</w:t>
      </w:r>
      <w:r>
        <w:rPr>
          <w:rFonts w:hint="eastAsia" w:ascii="宋体" w:hAnsi="宋体"/>
          <w:sz w:val="28"/>
          <w:szCs w:val="28"/>
          <w:u w:val="single"/>
        </w:rPr>
        <w:t xml:space="preserve">        </w:t>
      </w:r>
    </w:p>
    <w:p>
      <w:pPr>
        <w:spacing w:line="480" w:lineRule="exact"/>
        <w:ind w:firstLine="480"/>
        <w:jc w:val="left"/>
        <w:rPr>
          <w:rFonts w:ascii="宋体" w:hAnsi="宋体"/>
          <w:sz w:val="28"/>
          <w:szCs w:val="28"/>
          <w:u w:val="single"/>
        </w:rPr>
      </w:pPr>
      <w:r>
        <w:rPr>
          <w:rFonts w:hint="eastAsia" w:ascii="宋体" w:hAnsi="宋体"/>
          <w:sz w:val="28"/>
          <w:szCs w:val="28"/>
        </w:rPr>
        <w:t xml:space="preserve">               手机</w:t>
      </w:r>
      <w:r>
        <w:rPr>
          <w:rFonts w:hint="eastAsia" w:ascii="宋体" w:hAnsi="宋体"/>
          <w:sz w:val="28"/>
          <w:szCs w:val="28"/>
          <w:u w:val="single"/>
        </w:rPr>
        <w:t xml:space="preserve">                       </w:t>
      </w:r>
      <w:r>
        <w:rPr>
          <w:rFonts w:hint="eastAsia" w:ascii="宋体" w:hAnsi="宋体"/>
          <w:sz w:val="28"/>
          <w:szCs w:val="28"/>
        </w:rPr>
        <w:t>传真</w:t>
      </w:r>
      <w:r>
        <w:rPr>
          <w:rFonts w:hint="eastAsia" w:ascii="宋体" w:hAnsi="宋体"/>
          <w:sz w:val="28"/>
          <w:szCs w:val="28"/>
          <w:u w:val="single"/>
        </w:rPr>
        <w:t xml:space="preserve">        </w:t>
      </w:r>
    </w:p>
    <w:p>
      <w:pPr>
        <w:spacing w:line="480" w:lineRule="exact"/>
        <w:ind w:firstLine="686" w:firstLineChars="245"/>
        <w:jc w:val="left"/>
        <w:rPr>
          <w:rFonts w:ascii="宋体" w:hAnsi="宋体"/>
          <w:sz w:val="28"/>
          <w:szCs w:val="28"/>
          <w:u w:val="single"/>
        </w:rPr>
      </w:pPr>
      <w:r>
        <w:rPr>
          <w:rFonts w:hint="eastAsia" w:ascii="宋体" w:hAnsi="宋体"/>
          <w:sz w:val="28"/>
          <w:szCs w:val="28"/>
        </w:rPr>
        <w:t>6、邮政编码：</w:t>
      </w:r>
      <w:r>
        <w:rPr>
          <w:rFonts w:hint="eastAsia" w:ascii="宋体" w:hAnsi="宋体"/>
          <w:sz w:val="28"/>
          <w:szCs w:val="28"/>
          <w:u w:val="single"/>
        </w:rPr>
        <w:t xml:space="preserve">                                                       </w:t>
      </w:r>
    </w:p>
    <w:p>
      <w:pPr>
        <w:spacing w:line="480" w:lineRule="exact"/>
        <w:ind w:firstLine="686" w:firstLineChars="245"/>
        <w:jc w:val="left"/>
        <w:rPr>
          <w:rFonts w:ascii="宋体" w:hAnsi="宋体"/>
          <w:sz w:val="28"/>
          <w:szCs w:val="28"/>
          <w:u w:val="single"/>
        </w:rPr>
      </w:pPr>
      <w:r>
        <w:rPr>
          <w:rFonts w:hint="eastAsia" w:ascii="宋体" w:hAnsi="宋体"/>
          <w:sz w:val="28"/>
          <w:szCs w:val="28"/>
        </w:rPr>
        <w:t>7、通信地址：</w:t>
      </w:r>
      <w:r>
        <w:rPr>
          <w:rFonts w:hint="eastAsia" w:ascii="宋体" w:hAnsi="宋体"/>
          <w:sz w:val="28"/>
          <w:szCs w:val="28"/>
          <w:u w:val="single"/>
        </w:rPr>
        <w:t xml:space="preserve">                                                         </w:t>
      </w:r>
    </w:p>
    <w:p>
      <w:pPr>
        <w:spacing w:line="480" w:lineRule="exact"/>
        <w:ind w:firstLine="480"/>
        <w:jc w:val="left"/>
        <w:rPr>
          <w:rFonts w:ascii="宋体" w:hAnsi="宋体"/>
          <w:b/>
          <w:sz w:val="28"/>
          <w:szCs w:val="28"/>
        </w:rPr>
      </w:pPr>
      <w:r>
        <w:rPr>
          <w:rFonts w:hint="eastAsia" w:ascii="宋体" w:hAnsi="宋体"/>
          <w:b/>
          <w:sz w:val="28"/>
          <w:szCs w:val="28"/>
        </w:rPr>
        <w:t>二、</w:t>
      </w:r>
      <w:r>
        <w:rPr>
          <w:rFonts w:hint="eastAsia" w:ascii="宋体" w:hAnsi="宋体"/>
          <w:b/>
          <w:bCs/>
          <w:sz w:val="28"/>
          <w:szCs w:val="28"/>
        </w:rPr>
        <w:t>供应商财务状况</w:t>
      </w:r>
      <w:r>
        <w:rPr>
          <w:rFonts w:hint="eastAsia" w:ascii="宋体" w:hAnsi="宋体"/>
          <w:b/>
          <w:sz w:val="28"/>
          <w:szCs w:val="28"/>
        </w:rPr>
        <w:t>：</w:t>
      </w:r>
    </w:p>
    <w:p>
      <w:pPr>
        <w:spacing w:line="480" w:lineRule="exact"/>
        <w:ind w:firstLine="686" w:firstLineChars="245"/>
        <w:jc w:val="left"/>
        <w:rPr>
          <w:rFonts w:ascii="宋体" w:hAnsi="宋体"/>
          <w:sz w:val="28"/>
          <w:szCs w:val="28"/>
        </w:rPr>
      </w:pPr>
      <w:r>
        <w:rPr>
          <w:rFonts w:hint="eastAsia" w:ascii="宋体" w:hAnsi="宋体"/>
          <w:sz w:val="28"/>
          <w:szCs w:val="28"/>
        </w:rPr>
        <w:t>1、注册资本：</w:t>
      </w:r>
      <w:r>
        <w:rPr>
          <w:rFonts w:hint="eastAsia" w:ascii="宋体" w:hAnsi="宋体"/>
          <w:sz w:val="28"/>
          <w:szCs w:val="28"/>
          <w:u w:val="single"/>
        </w:rPr>
        <w:t xml:space="preserve">                                                     </w:t>
      </w:r>
    </w:p>
    <w:p>
      <w:pPr>
        <w:spacing w:line="480" w:lineRule="exact"/>
        <w:ind w:firstLine="711" w:firstLineChars="254"/>
        <w:jc w:val="left"/>
        <w:rPr>
          <w:rFonts w:ascii="宋体" w:hAnsi="宋体"/>
          <w:sz w:val="28"/>
          <w:szCs w:val="28"/>
          <w:u w:val="single"/>
        </w:rPr>
      </w:pPr>
      <w:r>
        <w:rPr>
          <w:rFonts w:hint="eastAsia" w:ascii="宋体" w:hAnsi="宋体"/>
          <w:sz w:val="28"/>
          <w:szCs w:val="28"/>
        </w:rPr>
        <w:t>2、实收资本：</w:t>
      </w:r>
      <w:r>
        <w:rPr>
          <w:rFonts w:hint="eastAsia" w:ascii="宋体" w:hAnsi="宋体"/>
          <w:sz w:val="28"/>
          <w:szCs w:val="28"/>
          <w:u w:val="single"/>
        </w:rPr>
        <w:t xml:space="preserve">                                                     </w:t>
      </w:r>
    </w:p>
    <w:p>
      <w:pPr>
        <w:pStyle w:val="4"/>
        <w:spacing w:line="480" w:lineRule="exact"/>
        <w:ind w:firstLine="560" w:firstLineChars="200"/>
        <w:jc w:val="left"/>
        <w:rPr>
          <w:rFonts w:hAnsi="宋体"/>
          <w:sz w:val="28"/>
          <w:szCs w:val="28"/>
        </w:rPr>
      </w:pPr>
      <w:r>
        <w:rPr>
          <w:rFonts w:hint="eastAsia" w:hAnsi="宋体"/>
          <w:b/>
          <w:sz w:val="28"/>
          <w:szCs w:val="28"/>
        </w:rPr>
        <w:t>三、通讯地址为：</w:t>
      </w:r>
      <w:r>
        <w:rPr>
          <w:rFonts w:hint="eastAsia" w:hAnsi="宋体"/>
          <w:sz w:val="28"/>
          <w:szCs w:val="28"/>
        </w:rPr>
        <w:t xml:space="preserve">（必须填写） </w:t>
      </w:r>
    </w:p>
    <w:p>
      <w:pPr>
        <w:pStyle w:val="4"/>
        <w:spacing w:line="480" w:lineRule="exact"/>
        <w:ind w:firstLine="560" w:firstLineChars="200"/>
        <w:jc w:val="left"/>
        <w:rPr>
          <w:rFonts w:hAnsi="宋体"/>
          <w:sz w:val="28"/>
          <w:szCs w:val="28"/>
        </w:rPr>
      </w:pPr>
      <w:r>
        <w:rPr>
          <w:rFonts w:hint="eastAsia" w:hAnsi="宋体"/>
          <w:sz w:val="28"/>
          <w:szCs w:val="28"/>
        </w:rPr>
        <w:t>地址：</w:t>
      </w:r>
      <w:r>
        <w:rPr>
          <w:rFonts w:hint="eastAsia" w:hAnsi="宋体"/>
          <w:sz w:val="28"/>
          <w:szCs w:val="28"/>
          <w:u w:val="single"/>
        </w:rPr>
        <w:t xml:space="preserve">                            </w:t>
      </w:r>
      <w:r>
        <w:rPr>
          <w:rFonts w:hint="eastAsia" w:hAnsi="宋体"/>
          <w:sz w:val="28"/>
          <w:szCs w:val="28"/>
        </w:rPr>
        <w:t xml:space="preserve"> 邮政编码：</w:t>
      </w:r>
      <w:r>
        <w:rPr>
          <w:rFonts w:hint="eastAsia" w:hAnsi="宋体"/>
          <w:sz w:val="28"/>
          <w:szCs w:val="28"/>
          <w:u w:val="single"/>
        </w:rPr>
        <w:t xml:space="preserve">     </w:t>
      </w:r>
    </w:p>
    <w:p>
      <w:pPr>
        <w:pStyle w:val="4"/>
        <w:spacing w:line="480" w:lineRule="exact"/>
        <w:ind w:firstLine="560" w:firstLineChars="200"/>
        <w:jc w:val="left"/>
        <w:rPr>
          <w:rFonts w:hAnsi="宋体"/>
          <w:sz w:val="28"/>
          <w:szCs w:val="28"/>
        </w:rPr>
      </w:pPr>
      <w:r>
        <w:rPr>
          <w:rFonts w:hint="eastAsia" w:hAnsi="宋体"/>
          <w:sz w:val="28"/>
          <w:szCs w:val="28"/>
        </w:rPr>
        <w:t>电话：</w:t>
      </w:r>
      <w:r>
        <w:rPr>
          <w:rFonts w:hint="eastAsia" w:hAnsi="宋体"/>
          <w:sz w:val="28"/>
          <w:szCs w:val="28"/>
          <w:u w:val="single"/>
        </w:rPr>
        <w:t xml:space="preserve">                             </w:t>
      </w:r>
      <w:r>
        <w:rPr>
          <w:rFonts w:hint="eastAsia" w:hAnsi="宋体"/>
          <w:sz w:val="28"/>
          <w:szCs w:val="28"/>
        </w:rPr>
        <w:t>传真：</w:t>
      </w:r>
      <w:r>
        <w:rPr>
          <w:rFonts w:hint="eastAsia" w:hAnsi="宋体"/>
          <w:sz w:val="28"/>
          <w:szCs w:val="28"/>
          <w:u w:val="single"/>
        </w:rPr>
        <w:t xml:space="preserve">        </w:t>
      </w:r>
    </w:p>
    <w:p>
      <w:pPr>
        <w:pStyle w:val="4"/>
        <w:spacing w:line="480" w:lineRule="exact"/>
        <w:ind w:firstLine="560" w:firstLineChars="200"/>
        <w:jc w:val="left"/>
        <w:rPr>
          <w:rFonts w:hAnsi="宋体"/>
          <w:sz w:val="28"/>
          <w:szCs w:val="28"/>
        </w:rPr>
      </w:pPr>
      <w:r>
        <w:rPr>
          <w:rFonts w:hint="eastAsia" w:hAnsi="宋体"/>
          <w:sz w:val="28"/>
          <w:szCs w:val="28"/>
        </w:rPr>
        <w:t>全称：</w:t>
      </w:r>
      <w:r>
        <w:rPr>
          <w:rFonts w:hint="eastAsia" w:hAnsi="宋体"/>
          <w:sz w:val="28"/>
          <w:szCs w:val="28"/>
          <w:u w:val="single"/>
        </w:rPr>
        <w:t xml:space="preserve">                                         </w:t>
      </w:r>
    </w:p>
    <w:p>
      <w:pPr>
        <w:pStyle w:val="4"/>
        <w:spacing w:line="480" w:lineRule="exact"/>
        <w:ind w:firstLine="560" w:firstLineChars="200"/>
        <w:jc w:val="left"/>
        <w:rPr>
          <w:rFonts w:hAnsi="宋体"/>
          <w:sz w:val="28"/>
          <w:szCs w:val="28"/>
        </w:rPr>
      </w:pPr>
      <w:r>
        <w:rPr>
          <w:rFonts w:hint="eastAsia" w:hAnsi="宋体"/>
          <w:sz w:val="28"/>
          <w:szCs w:val="28"/>
        </w:rPr>
        <w:t>帐号：</w:t>
      </w:r>
      <w:r>
        <w:rPr>
          <w:rFonts w:hint="eastAsia" w:hAnsi="宋体"/>
          <w:sz w:val="28"/>
          <w:szCs w:val="28"/>
          <w:u w:val="single"/>
        </w:rPr>
        <w:t xml:space="preserve">                                     </w:t>
      </w:r>
    </w:p>
    <w:p>
      <w:pPr>
        <w:pStyle w:val="4"/>
        <w:spacing w:line="480" w:lineRule="exact"/>
        <w:ind w:firstLine="560" w:firstLineChars="200"/>
        <w:jc w:val="left"/>
        <w:rPr>
          <w:rFonts w:hAnsi="宋体"/>
          <w:sz w:val="28"/>
          <w:szCs w:val="28"/>
        </w:rPr>
      </w:pPr>
      <w:r>
        <w:rPr>
          <w:rFonts w:hint="eastAsia" w:hAnsi="宋体"/>
          <w:sz w:val="28"/>
          <w:szCs w:val="28"/>
        </w:rPr>
        <w:t>开户行：</w:t>
      </w:r>
      <w:r>
        <w:rPr>
          <w:rFonts w:hint="eastAsia" w:hAnsi="宋体"/>
          <w:sz w:val="28"/>
          <w:szCs w:val="28"/>
          <w:u w:val="single"/>
        </w:rPr>
        <w:t xml:space="preserve">                        </w:t>
      </w:r>
    </w:p>
    <w:p>
      <w:pPr>
        <w:spacing w:line="500" w:lineRule="exact"/>
        <w:jc w:val="left"/>
        <w:rPr>
          <w:rFonts w:ascii="宋体" w:hAnsi="宋体"/>
          <w:sz w:val="28"/>
          <w:szCs w:val="28"/>
        </w:rPr>
      </w:pPr>
    </w:p>
    <w:p>
      <w:pPr>
        <w:spacing w:line="500" w:lineRule="exact"/>
        <w:jc w:val="left"/>
        <w:rPr>
          <w:rFonts w:ascii="宋体" w:hAnsi="宋体"/>
          <w:sz w:val="28"/>
          <w:szCs w:val="28"/>
        </w:rPr>
      </w:pPr>
    </w:p>
    <w:p>
      <w:pPr>
        <w:spacing w:line="500" w:lineRule="exact"/>
        <w:ind w:firstLine="480"/>
        <w:jc w:val="left"/>
        <w:rPr>
          <w:rFonts w:ascii="宋体" w:hAnsi="宋体"/>
          <w:sz w:val="28"/>
          <w:szCs w:val="28"/>
          <w:u w:val="single"/>
        </w:rPr>
      </w:pPr>
      <w:r>
        <w:rPr>
          <w:rFonts w:hint="eastAsia" w:ascii="宋体" w:hAnsi="宋体"/>
          <w:sz w:val="28"/>
          <w:szCs w:val="28"/>
        </w:rPr>
        <w:t xml:space="preserve">                             供应商（</w:t>
      </w:r>
      <w:r>
        <w:rPr>
          <w:rFonts w:hint="eastAsia" w:ascii="宋体" w:hAnsi="宋体"/>
          <w:b/>
          <w:sz w:val="28"/>
          <w:szCs w:val="28"/>
        </w:rPr>
        <w:t>盖章</w:t>
      </w:r>
      <w:r>
        <w:rPr>
          <w:rFonts w:hint="eastAsia" w:ascii="宋体" w:hAnsi="宋体"/>
          <w:sz w:val="28"/>
          <w:szCs w:val="28"/>
        </w:rPr>
        <w:t>）：</w:t>
      </w:r>
      <w:r>
        <w:rPr>
          <w:rFonts w:ascii="宋体" w:hAnsi="宋体"/>
          <w:sz w:val="28"/>
          <w:szCs w:val="28"/>
          <w:u w:val="single"/>
        </w:rPr>
        <w:t xml:space="preserve">                     </w:t>
      </w:r>
      <w:r>
        <w:rPr>
          <w:rFonts w:hint="eastAsia" w:ascii="宋体" w:hAnsi="宋体"/>
          <w:sz w:val="28"/>
          <w:szCs w:val="28"/>
          <w:u w:val="single"/>
        </w:rPr>
        <w:t xml:space="preserve"> </w:t>
      </w:r>
    </w:p>
    <w:p>
      <w:pPr>
        <w:spacing w:line="500" w:lineRule="exact"/>
        <w:ind w:firstLine="480"/>
        <w:jc w:val="left"/>
        <w:rPr>
          <w:rFonts w:ascii="宋体" w:hAnsi="宋体"/>
          <w:b/>
          <w:sz w:val="28"/>
          <w:szCs w:val="28"/>
          <w:u w:val="single"/>
        </w:rPr>
      </w:pPr>
      <w:r>
        <w:rPr>
          <w:rFonts w:hint="eastAsia" w:ascii="宋体" w:hAnsi="宋体"/>
          <w:sz w:val="28"/>
          <w:szCs w:val="28"/>
        </w:rPr>
        <w:t xml:space="preserve">                             法定代表人或委托代理人</w:t>
      </w:r>
      <w:r>
        <w:rPr>
          <w:rFonts w:hint="eastAsia" w:ascii="宋体" w:hAnsi="宋体"/>
          <w:b/>
          <w:sz w:val="28"/>
          <w:szCs w:val="28"/>
        </w:rPr>
        <w:t>签名</w:t>
      </w:r>
      <w:r>
        <w:rPr>
          <w:rFonts w:hint="eastAsia" w:ascii="宋体" w:hAnsi="宋体"/>
          <w:sz w:val="28"/>
          <w:szCs w:val="28"/>
        </w:rPr>
        <w:t>：</w:t>
      </w:r>
      <w:r>
        <w:rPr>
          <w:rFonts w:ascii="宋体" w:hAnsi="宋体"/>
          <w:sz w:val="28"/>
          <w:szCs w:val="28"/>
          <w:u w:val="single"/>
        </w:rPr>
        <w:t xml:space="preserve">         </w:t>
      </w:r>
    </w:p>
    <w:p>
      <w:pPr>
        <w:spacing w:line="500" w:lineRule="exact"/>
        <w:ind w:firstLine="6440" w:firstLineChars="2300"/>
        <w:jc w:val="left"/>
        <w:rPr>
          <w:rFonts w:ascii="宋体" w:hAnsi="宋体"/>
          <w:sz w:val="28"/>
          <w:szCs w:val="28"/>
        </w:rPr>
      </w:pPr>
      <w:r>
        <w:rPr>
          <w:rFonts w:hint="eastAsia" w:ascii="宋体" w:hAnsi="宋体"/>
          <w:sz w:val="28"/>
          <w:szCs w:val="28"/>
        </w:rPr>
        <w:t xml:space="preserve"> 年      月      日</w:t>
      </w:r>
    </w:p>
    <w:p>
      <w:pPr>
        <w:pStyle w:val="14"/>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附件</w:t>
      </w:r>
      <w:r>
        <w:rPr>
          <w:rFonts w:asciiTheme="minorEastAsia" w:hAnsiTheme="minorEastAsia" w:eastAsiaTheme="minorEastAsia"/>
          <w:sz w:val="28"/>
          <w:szCs w:val="28"/>
        </w:rPr>
        <w:t>2</w:t>
      </w:r>
      <w:r>
        <w:rPr>
          <w:rFonts w:hint="eastAsia" w:asciiTheme="minorEastAsia" w:hAnsiTheme="minorEastAsia" w:eastAsiaTheme="minorEastAsia"/>
          <w:sz w:val="28"/>
          <w:szCs w:val="28"/>
        </w:rPr>
        <w:t>：</w:t>
      </w:r>
    </w:p>
    <w:p>
      <w:pPr>
        <w:jc w:val="center"/>
        <w:rPr>
          <w:rFonts w:ascii="宋体" w:hAnsi="宋体" w:cs="宋体"/>
          <w:b/>
          <w:bCs/>
          <w:sz w:val="28"/>
          <w:szCs w:val="28"/>
        </w:rPr>
      </w:pPr>
      <w:r>
        <w:rPr>
          <w:rFonts w:hint="eastAsia" w:ascii="宋体" w:hAnsi="宋体" w:cs="宋体"/>
          <w:b/>
          <w:bCs/>
          <w:sz w:val="28"/>
          <w:szCs w:val="28"/>
        </w:rPr>
        <w:t>法定代表人身份证明书</w:t>
      </w:r>
    </w:p>
    <w:p>
      <w:pPr>
        <w:pStyle w:val="4"/>
        <w:spacing w:line="370" w:lineRule="exact"/>
        <w:ind w:firstLine="278"/>
        <w:rPr>
          <w:rFonts w:hAnsi="宋体"/>
          <w:sz w:val="28"/>
          <w:szCs w:val="28"/>
          <w:u w:val="single"/>
        </w:rPr>
      </w:pPr>
      <w:r>
        <w:rPr>
          <w:rFonts w:hint="eastAsia" w:hAnsi="宋体"/>
          <w:sz w:val="28"/>
          <w:szCs w:val="28"/>
        </w:rPr>
        <w:t>单位名称：</w:t>
      </w:r>
      <w:r>
        <w:rPr>
          <w:rFonts w:hAnsi="宋体"/>
          <w:sz w:val="28"/>
          <w:szCs w:val="28"/>
          <w:u w:val="single"/>
        </w:rPr>
        <w:t xml:space="preserve">    </w:t>
      </w:r>
      <w:r>
        <w:rPr>
          <w:rFonts w:hint="eastAsia" w:hAnsi="宋体"/>
          <w:sz w:val="28"/>
          <w:szCs w:val="28"/>
          <w:u w:val="single"/>
        </w:rPr>
        <w:t xml:space="preserve">                         </w:t>
      </w:r>
    </w:p>
    <w:p>
      <w:pPr>
        <w:pStyle w:val="4"/>
        <w:spacing w:line="370" w:lineRule="exact"/>
        <w:ind w:firstLine="278"/>
        <w:rPr>
          <w:rFonts w:hAnsi="宋体"/>
          <w:sz w:val="28"/>
          <w:szCs w:val="28"/>
        </w:rPr>
      </w:pPr>
      <w:r>
        <w:rPr>
          <w:rFonts w:hint="eastAsia" w:hAnsi="宋体"/>
          <w:sz w:val="28"/>
          <w:szCs w:val="28"/>
        </w:rPr>
        <w:t>经济性质：</w:t>
      </w:r>
      <w:r>
        <w:rPr>
          <w:rFonts w:hAnsi="宋体"/>
          <w:sz w:val="28"/>
          <w:szCs w:val="28"/>
          <w:u w:val="single"/>
        </w:rPr>
        <w:t xml:space="preserve">                         </w:t>
      </w:r>
      <w:r>
        <w:rPr>
          <w:rFonts w:hint="eastAsia" w:hAnsi="宋体"/>
          <w:sz w:val="28"/>
          <w:szCs w:val="28"/>
          <w:u w:val="single"/>
        </w:rPr>
        <w:t xml:space="preserve">    </w:t>
      </w:r>
    </w:p>
    <w:p>
      <w:pPr>
        <w:pStyle w:val="4"/>
        <w:spacing w:line="370" w:lineRule="exact"/>
        <w:ind w:firstLine="278"/>
        <w:rPr>
          <w:rFonts w:hAnsi="宋体"/>
          <w:sz w:val="28"/>
          <w:szCs w:val="28"/>
        </w:rPr>
      </w:pPr>
      <w:r>
        <w:rPr>
          <w:rFonts w:hint="eastAsia" w:hAnsi="宋体"/>
          <w:sz w:val="28"/>
          <w:szCs w:val="28"/>
        </w:rPr>
        <w:t>地    址：</w:t>
      </w:r>
      <w:r>
        <w:rPr>
          <w:rFonts w:hAnsi="宋体"/>
          <w:sz w:val="28"/>
          <w:szCs w:val="28"/>
          <w:u w:val="single"/>
        </w:rPr>
        <w:t xml:space="preserve">                          </w:t>
      </w:r>
      <w:r>
        <w:rPr>
          <w:rFonts w:hint="eastAsia" w:hAnsi="宋体"/>
          <w:sz w:val="28"/>
          <w:szCs w:val="28"/>
          <w:u w:val="single"/>
        </w:rPr>
        <w:t xml:space="preserve">   </w:t>
      </w:r>
    </w:p>
    <w:p>
      <w:pPr>
        <w:pStyle w:val="4"/>
        <w:spacing w:line="370" w:lineRule="exact"/>
        <w:ind w:firstLine="278"/>
        <w:rPr>
          <w:rFonts w:hAnsi="宋体"/>
          <w:sz w:val="28"/>
          <w:szCs w:val="28"/>
        </w:rPr>
      </w:pPr>
      <w:r>
        <w:rPr>
          <w:rFonts w:hint="eastAsia" w:hAnsi="宋体"/>
          <w:sz w:val="28"/>
          <w:szCs w:val="28"/>
        </w:rPr>
        <w:t>成立时间：</w:t>
      </w:r>
      <w:r>
        <w:rPr>
          <w:rFonts w:hint="eastAsia" w:hAnsi="宋体"/>
          <w:sz w:val="28"/>
          <w:szCs w:val="28"/>
          <w:u w:val="single"/>
        </w:rPr>
        <w:t xml:space="preserve">              </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4"/>
        <w:spacing w:line="370" w:lineRule="exact"/>
        <w:ind w:firstLine="278"/>
        <w:rPr>
          <w:rFonts w:hAnsi="宋体"/>
          <w:sz w:val="28"/>
          <w:szCs w:val="28"/>
          <w:u w:val="single"/>
        </w:rPr>
      </w:pPr>
      <w:r>
        <w:rPr>
          <w:rFonts w:hint="eastAsia" w:hAnsi="宋体"/>
          <w:sz w:val="28"/>
          <w:szCs w:val="28"/>
        </w:rPr>
        <w:t>经营期限：</w:t>
      </w:r>
      <w:r>
        <w:rPr>
          <w:rFonts w:hAnsi="宋体"/>
          <w:sz w:val="28"/>
          <w:szCs w:val="28"/>
          <w:u w:val="single"/>
        </w:rPr>
        <w:t xml:space="preserve">                            </w:t>
      </w:r>
    </w:p>
    <w:p>
      <w:pPr>
        <w:pStyle w:val="4"/>
        <w:spacing w:line="370" w:lineRule="exact"/>
        <w:ind w:firstLine="278"/>
        <w:rPr>
          <w:rFonts w:hAnsi="宋体"/>
          <w:sz w:val="28"/>
          <w:szCs w:val="28"/>
          <w:u w:val="single"/>
        </w:rPr>
      </w:pPr>
      <w:r>
        <w:rPr>
          <w:rFonts w:hint="eastAsia" w:hAnsi="宋体"/>
          <w:sz w:val="28"/>
          <w:szCs w:val="28"/>
        </w:rPr>
        <w:t>姓名：</w:t>
      </w:r>
      <w:r>
        <w:rPr>
          <w:rFonts w:hint="eastAsia" w:hAnsi="宋体"/>
          <w:sz w:val="28"/>
          <w:szCs w:val="28"/>
          <w:u w:val="single"/>
        </w:rPr>
        <w:t xml:space="preserve">       </w:t>
      </w:r>
      <w:r>
        <w:rPr>
          <w:rFonts w:hint="eastAsia" w:hAnsi="宋体"/>
          <w:sz w:val="28"/>
          <w:szCs w:val="28"/>
        </w:rPr>
        <w:t>性别：</w:t>
      </w:r>
      <w:r>
        <w:rPr>
          <w:rFonts w:hint="eastAsia" w:hAnsi="宋体"/>
          <w:sz w:val="28"/>
          <w:szCs w:val="28"/>
          <w:u w:val="single"/>
        </w:rPr>
        <w:t xml:space="preserve">   </w:t>
      </w:r>
      <w:r>
        <w:rPr>
          <w:rFonts w:hint="eastAsia" w:hAnsi="宋体"/>
          <w:sz w:val="28"/>
          <w:szCs w:val="28"/>
        </w:rPr>
        <w:t>年龄：</w:t>
      </w:r>
      <w:r>
        <w:rPr>
          <w:rFonts w:hint="eastAsia" w:hAnsi="宋体"/>
          <w:sz w:val="28"/>
          <w:szCs w:val="28"/>
          <w:u w:val="single"/>
        </w:rPr>
        <w:t xml:space="preserve">   </w:t>
      </w:r>
      <w:r>
        <w:rPr>
          <w:rFonts w:hint="eastAsia" w:hAnsi="宋体"/>
          <w:sz w:val="28"/>
          <w:szCs w:val="28"/>
        </w:rPr>
        <w:t>职务：</w:t>
      </w:r>
      <w:r>
        <w:rPr>
          <w:rFonts w:hAnsi="宋体"/>
          <w:sz w:val="28"/>
          <w:szCs w:val="28"/>
          <w:u w:val="single"/>
        </w:rPr>
        <w:t xml:space="preserve">               </w:t>
      </w:r>
    </w:p>
    <w:p>
      <w:pPr>
        <w:pStyle w:val="4"/>
        <w:spacing w:line="370" w:lineRule="exact"/>
        <w:ind w:firstLine="278"/>
        <w:rPr>
          <w:rFonts w:hAnsi="宋体"/>
          <w:sz w:val="28"/>
          <w:szCs w:val="28"/>
        </w:rPr>
      </w:pPr>
      <w:r>
        <w:rPr>
          <w:rFonts w:hint="eastAsia" w:hAnsi="宋体"/>
          <w:sz w:val="28"/>
          <w:szCs w:val="28"/>
        </w:rPr>
        <w:t>系</w:t>
      </w:r>
      <w:r>
        <w:rPr>
          <w:rFonts w:hint="eastAsia" w:hAnsi="宋体"/>
          <w:sz w:val="28"/>
          <w:szCs w:val="28"/>
          <w:u w:val="single"/>
        </w:rPr>
        <w:t xml:space="preserve">     （单位名称）     </w:t>
      </w:r>
      <w:r>
        <w:rPr>
          <w:rFonts w:hint="eastAsia" w:hAnsi="宋体"/>
          <w:sz w:val="28"/>
          <w:szCs w:val="28"/>
        </w:rPr>
        <w:t>的法定代表人。</w:t>
      </w:r>
    </w:p>
    <w:p>
      <w:pPr>
        <w:pStyle w:val="4"/>
        <w:spacing w:line="370" w:lineRule="exact"/>
        <w:ind w:firstLine="278"/>
        <w:rPr>
          <w:rFonts w:hAnsi="宋体"/>
          <w:sz w:val="28"/>
          <w:szCs w:val="28"/>
        </w:rPr>
      </w:pPr>
      <w:r>
        <w:rPr>
          <w:rFonts w:hint="eastAsia" w:hAnsi="宋体"/>
          <w:sz w:val="28"/>
          <w:szCs w:val="28"/>
        </w:rPr>
        <w:t>特此证明。</w:t>
      </w:r>
    </w:p>
    <w:p>
      <w:pPr>
        <w:pStyle w:val="4"/>
        <w:spacing w:line="400" w:lineRule="exact"/>
        <w:ind w:right="420"/>
        <w:jc w:val="right"/>
        <w:rPr>
          <w:rFonts w:hAnsi="宋体"/>
          <w:sz w:val="28"/>
          <w:szCs w:val="28"/>
        </w:rPr>
      </w:pPr>
      <w:r>
        <w:rPr>
          <w:rFonts w:hint="eastAsia" w:hAnsi="宋体"/>
          <w:sz w:val="28"/>
          <w:szCs w:val="28"/>
        </w:rPr>
        <w:t>供应商：</w:t>
      </w:r>
      <w:r>
        <w:rPr>
          <w:rFonts w:hint="eastAsia" w:hAnsi="宋体"/>
          <w:sz w:val="28"/>
          <w:szCs w:val="28"/>
          <w:u w:val="single"/>
        </w:rPr>
        <w:t xml:space="preserve">                    </w:t>
      </w:r>
      <w:r>
        <w:rPr>
          <w:rFonts w:hint="eastAsia" w:hAnsi="宋体"/>
          <w:sz w:val="28"/>
          <w:szCs w:val="28"/>
        </w:rPr>
        <w:t xml:space="preserve"> （</w:t>
      </w:r>
      <w:r>
        <w:rPr>
          <w:rFonts w:hint="eastAsia" w:hAnsi="宋体"/>
          <w:b/>
          <w:bCs/>
          <w:sz w:val="28"/>
          <w:szCs w:val="28"/>
        </w:rPr>
        <w:t>公章</w:t>
      </w:r>
      <w:r>
        <w:rPr>
          <w:rFonts w:hint="eastAsia" w:hAnsi="宋体"/>
          <w:sz w:val="28"/>
          <w:szCs w:val="28"/>
        </w:rPr>
        <w:t xml:space="preserve">） </w:t>
      </w:r>
    </w:p>
    <w:p>
      <w:pPr>
        <w:pStyle w:val="4"/>
        <w:spacing w:line="400" w:lineRule="exact"/>
        <w:ind w:firstLine="420"/>
        <w:jc w:val="center"/>
        <w:rPr>
          <w:rFonts w:hAnsi="宋体"/>
          <w:sz w:val="28"/>
          <w:szCs w:val="28"/>
        </w:rPr>
      </w:pPr>
      <w:r>
        <w:rPr>
          <w:rFonts w:hint="eastAsia" w:hAnsi="宋体"/>
          <w:sz w:val="28"/>
          <w:szCs w:val="28"/>
        </w:rPr>
        <w:t xml:space="preserve">                                   时间：    年    月   日</w:t>
      </w:r>
    </w:p>
    <w:p>
      <w:pPr>
        <w:pStyle w:val="4"/>
        <w:spacing w:line="360" w:lineRule="exact"/>
        <w:rPr>
          <w:rFonts w:hAnsi="宋体"/>
          <w:sz w:val="28"/>
          <w:szCs w:val="28"/>
        </w:rPr>
      </w:pPr>
      <w:r>
        <w:rPr>
          <w:rFonts w:hint="eastAsia" w:hAnsi="宋体"/>
          <w:sz w:val="28"/>
          <w:szCs w:val="28"/>
        </w:rPr>
        <w:t xml:space="preserve">                                                                                                                                                                                   </w:t>
      </w:r>
      <w:r>
        <w:rPr>
          <w:rFonts w:hint="eastAsia"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1457325</wp:posOffset>
                </wp:positionH>
                <wp:positionV relativeFrom="paragraph">
                  <wp:posOffset>94615</wp:posOffset>
                </wp:positionV>
                <wp:extent cx="3239770" cy="2160270"/>
                <wp:effectExtent l="9525" t="7620" r="8255" b="13335"/>
                <wp:wrapNone/>
                <wp:docPr id="5" name="Rectangle 7"/>
                <wp:cNvGraphicFramePr/>
                <a:graphic xmlns:a="http://schemas.openxmlformats.org/drawingml/2006/main">
                  <a:graphicData uri="http://schemas.microsoft.com/office/word/2010/wordprocessingShape">
                    <wps:wsp>
                      <wps:cNvSpPr>
                        <a:spLocks noChangeArrowheads="1"/>
                      </wps:cNvSpPr>
                      <wps:spPr bwMode="auto">
                        <a:xfrm>
                          <a:off x="0" y="0"/>
                          <a:ext cx="3239770" cy="2160270"/>
                        </a:xfrm>
                        <a:prstGeom prst="rect">
                          <a:avLst/>
                        </a:prstGeom>
                        <a:solidFill>
                          <a:srgbClr val="FFFFFF"/>
                        </a:solidFill>
                        <a:ln w="9525">
                          <a:solidFill>
                            <a:srgbClr val="000000"/>
                          </a:solidFill>
                          <a:miter lim="800000"/>
                        </a:ln>
                      </wps:spPr>
                      <wps:txbx>
                        <w:txbxContent>
                          <w:p/>
                          <w:p/>
                          <w:p>
                            <w:pPr>
                              <w:jc w:val="center"/>
                            </w:pPr>
                          </w:p>
                          <w:p/>
                          <w:p>
                            <w:pPr>
                              <w:jc w:val="center"/>
                            </w:pPr>
                          </w:p>
                          <w:p>
                            <w:pPr>
                              <w:jc w:val="center"/>
                            </w:pPr>
                            <w:r>
                              <w:rPr>
                                <w:rFonts w:hint="eastAsia"/>
                              </w:rPr>
                              <w:t>法定代表人身份证复印件</w:t>
                            </w:r>
                          </w:p>
                          <w:p>
                            <w:pPr>
                              <w:jc w:val="center"/>
                              <w:rPr>
                                <w:b/>
                              </w:rPr>
                            </w:pPr>
                            <w:r>
                              <w:rPr>
                                <w:rFonts w:hint="eastAsia"/>
                                <w:b/>
                              </w:rPr>
                              <w:t>（正面）</w:t>
                            </w: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114.75pt;margin-top:7.45pt;height:170.1pt;width:255.1pt;z-index:251661312;mso-width-relative:page;mso-height-relative:page;" fillcolor="#FFFFFF" filled="t" stroked="t" coordsize="21600,21600" o:gfxdata="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JfA+tkAAAAKAQAADwAAAAAAAAABACAAAAAiAAAAZHJzL2Rvd25yZXYueG1sUEsB&#10;AhQAFAAAAAgAh07iQP2yyDQtAgAAfgQAAA4AAAAAAAAAAQAgAAAAKAEAAGRycy9lMm9Eb2MueG1s&#10;UEsFBgAAAAAGAAYAWQEAAMcFAAAAAA==&#10;">
                <v:fill on="t" focussize="0,0"/>
                <v:stroke color="#000000" miterlimit="8" joinstyle="miter"/>
                <v:imagedata o:title=""/>
                <o:lock v:ext="edit" aspectratio="f"/>
                <v:textbox>
                  <w:txbxContent>
                    <w:p/>
                    <w:p/>
                    <w:p>
                      <w:pPr>
                        <w:jc w:val="center"/>
                      </w:pPr>
                    </w:p>
                    <w:p/>
                    <w:p>
                      <w:pPr>
                        <w:jc w:val="center"/>
                      </w:pPr>
                    </w:p>
                    <w:p>
                      <w:pPr>
                        <w:jc w:val="center"/>
                      </w:pPr>
                      <w:r>
                        <w:rPr>
                          <w:rFonts w:hint="eastAsia"/>
                        </w:rPr>
                        <w:t>法定代表人身份证复印件</w:t>
                      </w:r>
                    </w:p>
                    <w:p>
                      <w:pPr>
                        <w:jc w:val="center"/>
                        <w:rPr>
                          <w:b/>
                        </w:rPr>
                      </w:pPr>
                      <w:r>
                        <w:rPr>
                          <w:rFonts w:hint="eastAsia"/>
                          <w:b/>
                        </w:rPr>
                        <w:t>（正面）</w:t>
                      </w:r>
                    </w:p>
                  </w:txbxContent>
                </v:textbox>
              </v:rect>
            </w:pict>
          </mc:Fallback>
        </mc:AlternateContent>
      </w:r>
      <w:r>
        <w:rPr>
          <w:rFonts w:hint="eastAsia" w:hAnsi="宋体"/>
          <w:sz w:val="28"/>
          <w:szCs w:val="28"/>
        </w:rPr>
        <mc:AlternateContent>
          <mc:Choice Requires="wps">
            <w:drawing>
              <wp:anchor distT="18034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6134100" cy="0"/>
                <wp:effectExtent l="9525" t="10795" r="9525" b="8255"/>
                <wp:wrapTopAndBottom/>
                <wp:docPr id="4" name="Line 5"/>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pt;margin-top:0pt;height:0pt;width:483pt;mso-wrap-distance-bottom:0pt;mso-wrap-distance-top:14.2pt;z-index:251659264;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AdU99AAAAACAQAADwAAAAAAAAABACAAAAAiAAAAZHJzL2Rvd25yZXYu&#10;eG1sUEsBAhQAFAAAAAgAh07iQHhgKRfKAQAAnwMAAA4AAAAAAAAAAQAgAAAAHwEAAGRycy9lMm9E&#10;b2MueG1sUEsFBgAAAAAGAAYAWQEAAFsFAAAAAA==&#10;">
                <v:fill on="f" focussize="0,0"/>
                <v:stroke color="#000000" joinstyle="round"/>
                <v:imagedata o:title=""/>
                <o:lock v:ext="edit" aspectratio="f"/>
                <w10:wrap type="topAndBottom"/>
              </v:line>
            </w:pict>
          </mc:Fallback>
        </mc:AlternateContent>
      </w:r>
    </w:p>
    <w:p>
      <w:pPr>
        <w:pStyle w:val="4"/>
        <w:spacing w:line="480" w:lineRule="exact"/>
        <w:rPr>
          <w:rFonts w:hAnsi="宋体"/>
          <w:sz w:val="28"/>
          <w:szCs w:val="28"/>
        </w:rPr>
      </w:pPr>
    </w:p>
    <w:p>
      <w:pPr>
        <w:pStyle w:val="4"/>
        <w:spacing w:line="480" w:lineRule="exact"/>
        <w:rPr>
          <w:rFonts w:hAnsi="宋体"/>
          <w:sz w:val="28"/>
          <w:szCs w:val="28"/>
        </w:rPr>
      </w:pPr>
    </w:p>
    <w:p>
      <w:pPr>
        <w:pStyle w:val="4"/>
        <w:spacing w:line="480" w:lineRule="exact"/>
        <w:rPr>
          <w:rFonts w:hAnsi="宋体"/>
          <w:sz w:val="28"/>
          <w:szCs w:val="28"/>
        </w:rPr>
      </w:pPr>
    </w:p>
    <w:p>
      <w:pPr>
        <w:pStyle w:val="4"/>
        <w:spacing w:line="480" w:lineRule="exact"/>
        <w:rPr>
          <w:rFonts w:hAnsi="宋体"/>
          <w:sz w:val="28"/>
          <w:szCs w:val="28"/>
        </w:rPr>
      </w:pPr>
    </w:p>
    <w:p>
      <w:pPr>
        <w:pStyle w:val="4"/>
        <w:spacing w:line="240" w:lineRule="atLeast"/>
        <w:ind w:firstLine="8400" w:firstLineChars="3000"/>
        <w:rPr>
          <w:rFonts w:hAnsi="宋体"/>
          <w:sz w:val="28"/>
          <w:szCs w:val="28"/>
        </w:rPr>
      </w:pPr>
    </w:p>
    <w:p>
      <w:pPr>
        <w:pStyle w:val="4"/>
        <w:spacing w:line="240" w:lineRule="atLeast"/>
        <w:ind w:firstLine="8400" w:firstLineChars="3000"/>
        <w:rPr>
          <w:rFonts w:hAnsi="宋体"/>
          <w:sz w:val="28"/>
          <w:szCs w:val="28"/>
        </w:rPr>
      </w:pPr>
    </w:p>
    <w:p>
      <w:pPr>
        <w:pStyle w:val="4"/>
        <w:spacing w:line="240" w:lineRule="exact"/>
        <w:rPr>
          <w:rFonts w:hAnsi="宋体"/>
          <w:sz w:val="28"/>
          <w:szCs w:val="28"/>
        </w:rPr>
      </w:pPr>
    </w:p>
    <w:p>
      <w:pPr>
        <w:pStyle w:val="4"/>
        <w:spacing w:line="240" w:lineRule="exact"/>
        <w:rPr>
          <w:rFonts w:hAnsi="宋体"/>
          <w:sz w:val="28"/>
          <w:szCs w:val="28"/>
        </w:rPr>
      </w:pPr>
      <w:r>
        <w:rPr>
          <w:rFonts w:hint="eastAsia"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1457325</wp:posOffset>
                </wp:positionH>
                <wp:positionV relativeFrom="paragraph">
                  <wp:posOffset>41275</wp:posOffset>
                </wp:positionV>
                <wp:extent cx="3239770" cy="2160270"/>
                <wp:effectExtent l="9525" t="7620" r="8255" b="13335"/>
                <wp:wrapNone/>
                <wp:docPr id="3" name="Rectangle 6"/>
                <wp:cNvGraphicFramePr/>
                <a:graphic xmlns:a="http://schemas.openxmlformats.org/drawingml/2006/main">
                  <a:graphicData uri="http://schemas.microsoft.com/office/word/2010/wordprocessingShape">
                    <wps:wsp>
                      <wps:cNvSpPr>
                        <a:spLocks noChangeArrowheads="1"/>
                      </wps:cNvSpPr>
                      <wps:spPr bwMode="auto">
                        <a:xfrm>
                          <a:off x="0" y="0"/>
                          <a:ext cx="3239770" cy="2160270"/>
                        </a:xfrm>
                        <a:prstGeom prst="rect">
                          <a:avLst/>
                        </a:prstGeom>
                        <a:solidFill>
                          <a:srgbClr val="FFFFFF"/>
                        </a:solidFill>
                        <a:ln w="9525">
                          <a:solidFill>
                            <a:srgbClr val="000000"/>
                          </a:solidFill>
                          <a:miter lim="800000"/>
                        </a:ln>
                      </wps:spPr>
                      <wps:txbx>
                        <w:txbxContent>
                          <w:p/>
                          <w:p/>
                          <w:p/>
                          <w:p/>
                          <w:p/>
                          <w:p/>
                          <w:p>
                            <w:pPr>
                              <w:jc w:val="center"/>
                            </w:pPr>
                            <w:r>
                              <w:rPr>
                                <w:rFonts w:hint="eastAsia"/>
                              </w:rPr>
                              <w:t>法定代表人身份证复印件</w:t>
                            </w:r>
                          </w:p>
                          <w:p>
                            <w:pPr>
                              <w:jc w:val="center"/>
                              <w:rPr>
                                <w:b/>
                              </w:rPr>
                            </w:pPr>
                            <w:r>
                              <w:rPr>
                                <w:rFonts w:hint="eastAsia"/>
                                <w:b/>
                              </w:rPr>
                              <w:t>（反面）</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114.75pt;margin-top:3.25pt;height:170.1pt;width:255.1pt;z-index:251660288;mso-width-relative:page;mso-height-relative:page;" fillcolor="#FFFFFF" filled="t" stroked="t" coordsize="21600,21600" o:gfxdata="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zHlitkAAAAJAQAADwAAAAAAAAABACAAAAAiAAAAZHJzL2Rvd25yZXYueG1sUEsB&#10;AhQAFAAAAAgAh07iQKLqcIstAgAAfgQAAA4AAAAAAAAAAQAgAAAAKAEAAGRycy9lMm9Eb2MueG1s&#10;UEsFBgAAAAAGAAYAWQEAAMcFAAAAAA==&#10;">
                <v:fill on="t" focussize="0,0"/>
                <v:stroke color="#000000" miterlimit="8" joinstyle="miter"/>
                <v:imagedata o:title=""/>
                <o:lock v:ext="edit" aspectratio="f"/>
                <v:textbox>
                  <w:txbxContent>
                    <w:p/>
                    <w:p/>
                    <w:p/>
                    <w:p/>
                    <w:p/>
                    <w:p/>
                    <w:p>
                      <w:pPr>
                        <w:jc w:val="center"/>
                      </w:pPr>
                      <w:r>
                        <w:rPr>
                          <w:rFonts w:hint="eastAsia"/>
                        </w:rPr>
                        <w:t>法定代表人身份证复印件</w:t>
                      </w:r>
                    </w:p>
                    <w:p>
                      <w:pPr>
                        <w:jc w:val="center"/>
                        <w:rPr>
                          <w:b/>
                        </w:rPr>
                      </w:pPr>
                      <w:r>
                        <w:rPr>
                          <w:rFonts w:hint="eastAsia"/>
                          <w:b/>
                        </w:rPr>
                        <w:t>（反面）</w:t>
                      </w:r>
                    </w:p>
                  </w:txbxContent>
                </v:textbox>
              </v:rect>
            </w:pict>
          </mc:Fallback>
        </mc:AlternateContent>
      </w:r>
    </w:p>
    <w:p>
      <w:pPr>
        <w:pStyle w:val="4"/>
        <w:spacing w:line="240" w:lineRule="exact"/>
        <w:rPr>
          <w:rFonts w:hAnsi="宋体"/>
          <w:sz w:val="28"/>
          <w:szCs w:val="28"/>
        </w:rPr>
      </w:pPr>
    </w:p>
    <w:p>
      <w:pPr>
        <w:pStyle w:val="4"/>
        <w:spacing w:line="240" w:lineRule="exact"/>
        <w:rPr>
          <w:rFonts w:hAnsi="宋体"/>
          <w:sz w:val="28"/>
          <w:szCs w:val="28"/>
        </w:rPr>
      </w:pPr>
    </w:p>
    <w:p>
      <w:pPr>
        <w:pStyle w:val="4"/>
        <w:spacing w:line="240" w:lineRule="exact"/>
        <w:rPr>
          <w:rFonts w:hAnsi="宋体"/>
          <w:sz w:val="28"/>
          <w:szCs w:val="28"/>
        </w:rPr>
      </w:pPr>
    </w:p>
    <w:p>
      <w:pPr>
        <w:pStyle w:val="4"/>
        <w:spacing w:line="240" w:lineRule="exact"/>
        <w:rPr>
          <w:rFonts w:hAnsi="宋体"/>
          <w:sz w:val="28"/>
          <w:szCs w:val="28"/>
        </w:rPr>
      </w:pPr>
    </w:p>
    <w:p>
      <w:pPr>
        <w:pStyle w:val="4"/>
        <w:spacing w:line="240" w:lineRule="exact"/>
        <w:rPr>
          <w:rFonts w:hAnsi="宋体"/>
          <w:sz w:val="28"/>
          <w:szCs w:val="28"/>
        </w:rPr>
      </w:pPr>
    </w:p>
    <w:p>
      <w:pPr>
        <w:pStyle w:val="4"/>
        <w:spacing w:line="240" w:lineRule="exact"/>
        <w:rPr>
          <w:rFonts w:hAnsi="宋体"/>
          <w:sz w:val="28"/>
          <w:szCs w:val="28"/>
        </w:rPr>
      </w:pPr>
    </w:p>
    <w:p>
      <w:pPr>
        <w:jc w:val="center"/>
        <w:rPr>
          <w:rFonts w:ascii="宋体" w:hAnsi="宋体"/>
          <w:sz w:val="28"/>
          <w:szCs w:val="28"/>
        </w:rPr>
      </w:pPr>
    </w:p>
    <w:p>
      <w:pPr>
        <w:jc w:val="center"/>
        <w:rPr>
          <w:rFonts w:ascii="宋体" w:hAnsi="宋体"/>
          <w:sz w:val="28"/>
          <w:szCs w:val="28"/>
        </w:rPr>
      </w:pPr>
      <w:r>
        <w:rPr>
          <w:rFonts w:hint="eastAsia" w:ascii="宋体" w:hAnsi="宋体"/>
          <w:sz w:val="28"/>
          <w:szCs w:val="28"/>
        </w:rPr>
        <w:t xml:space="preserve">      </w:t>
      </w:r>
    </w:p>
    <w:p>
      <w:pPr>
        <w:jc w:val="center"/>
        <w:rPr>
          <w:rFonts w:ascii="宋体" w:hAnsi="宋体"/>
          <w:sz w:val="28"/>
          <w:szCs w:val="28"/>
        </w:rPr>
      </w:pPr>
      <w:r>
        <w:rPr>
          <w:rFonts w:hint="eastAsia" w:ascii="宋体" w:hAnsi="宋体"/>
          <w:sz w:val="28"/>
          <w:szCs w:val="28"/>
        </w:rPr>
        <w:t xml:space="preserve">                               </w:t>
      </w:r>
    </w:p>
    <w:p>
      <w:pPr>
        <w:jc w:val="center"/>
        <w:rPr>
          <w:rFonts w:hAnsi="宋体"/>
          <w:b/>
          <w:sz w:val="28"/>
          <w:szCs w:val="28"/>
        </w:rPr>
      </w:pPr>
    </w:p>
    <w:p>
      <w:pPr>
        <w:pStyle w:val="2"/>
        <w:rPr>
          <w:rFonts w:hAnsi="宋体"/>
          <w:sz w:val="28"/>
          <w:u w:val="single"/>
        </w:rPr>
      </w:pPr>
      <w:r>
        <w:rPr>
          <w:rFonts w:hint="eastAsia" w:hAnsi="宋体"/>
          <w:b/>
          <w:sz w:val="28"/>
        </w:rPr>
        <w:t>法定代表人</w:t>
      </w:r>
      <w:r>
        <w:rPr>
          <w:rFonts w:hint="eastAsia" w:hAnsi="宋体"/>
          <w:b/>
          <w:bCs/>
          <w:sz w:val="28"/>
        </w:rPr>
        <w:t>签名：</w:t>
      </w:r>
      <w:r>
        <w:rPr>
          <w:rFonts w:hAnsi="宋体"/>
          <w:sz w:val="28"/>
          <w:u w:val="single"/>
        </w:rPr>
        <w:t xml:space="preserve">          </w:t>
      </w:r>
      <w:r>
        <w:rPr>
          <w:rFonts w:hint="eastAsia" w:hAnsi="宋体"/>
          <w:sz w:val="28"/>
          <w:u w:val="single"/>
        </w:rPr>
        <w:t xml:space="preserve">    </w:t>
      </w:r>
    </w:p>
    <w:p>
      <w:pPr>
        <w:pStyle w:val="14"/>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附件</w:t>
      </w:r>
      <w:r>
        <w:rPr>
          <w:rFonts w:asciiTheme="minorEastAsia" w:hAnsiTheme="minorEastAsia" w:eastAsiaTheme="minorEastAsia"/>
          <w:sz w:val="28"/>
          <w:szCs w:val="28"/>
        </w:rPr>
        <w:t>3</w:t>
      </w:r>
      <w:r>
        <w:rPr>
          <w:rFonts w:hint="eastAsia" w:asciiTheme="minorEastAsia" w:hAnsiTheme="minorEastAsia" w:eastAsiaTheme="minorEastAsia"/>
          <w:sz w:val="28"/>
          <w:szCs w:val="28"/>
        </w:rPr>
        <w:t>：</w:t>
      </w:r>
    </w:p>
    <w:p>
      <w:pPr>
        <w:spacing w:line="480" w:lineRule="auto"/>
        <w:jc w:val="center"/>
        <w:rPr>
          <w:rFonts w:ascii="宋体" w:hAnsi="宋体" w:cs="宋体"/>
          <w:b/>
          <w:color w:val="000000"/>
          <w:kern w:val="0"/>
          <w:sz w:val="28"/>
          <w:szCs w:val="28"/>
        </w:rPr>
      </w:pPr>
      <w:r>
        <w:rPr>
          <w:rFonts w:hint="eastAsia" w:ascii="宋体" w:hAnsi="宋体" w:cs="宋体"/>
          <w:b/>
          <w:color w:val="000000"/>
          <w:kern w:val="0"/>
          <w:sz w:val="28"/>
          <w:szCs w:val="28"/>
        </w:rPr>
        <w:t>承 诺 书</w:t>
      </w:r>
    </w:p>
    <w:p>
      <w:pPr>
        <w:widowControl/>
        <w:spacing w:line="560" w:lineRule="exact"/>
        <w:jc w:val="left"/>
        <w:rPr>
          <w:rFonts w:ascii="宋体" w:hAnsi="宋体" w:cs="宋体"/>
          <w:color w:val="000000"/>
          <w:kern w:val="0"/>
          <w:sz w:val="28"/>
          <w:szCs w:val="28"/>
        </w:rPr>
      </w:pPr>
      <w:r>
        <w:rPr>
          <w:rFonts w:hint="eastAsia" w:ascii="宋体" w:hAnsi="宋体" w:cs="宋体"/>
          <w:color w:val="000000"/>
          <w:kern w:val="0"/>
          <w:sz w:val="28"/>
          <w:szCs w:val="28"/>
        </w:rPr>
        <w:t>我单位系经依法登记成立的</w:t>
      </w:r>
      <w:r>
        <w:rPr>
          <w:rFonts w:hint="eastAsia" w:ascii="宋体" w:hAnsi="宋体" w:cs="宋体"/>
          <w:bCs/>
          <w:color w:val="000000"/>
          <w:kern w:val="0"/>
          <w:sz w:val="28"/>
          <w:szCs w:val="28"/>
        </w:rPr>
        <w:t>企业</w:t>
      </w:r>
      <w:r>
        <w:rPr>
          <w:rFonts w:hint="eastAsia" w:ascii="宋体" w:hAnsi="宋体" w:cs="宋体"/>
          <w:color w:val="000000"/>
          <w:kern w:val="0"/>
          <w:sz w:val="28"/>
          <w:szCs w:val="28"/>
        </w:rPr>
        <w:t>，具有独立法人资格。现郑重承诺：</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一、具有独立承担民事责任的能力；</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二、符合依法依规应当具备的相关资质（资格）条件；</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三、具有独立承担供应货物、服务、工程事项的能力；</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四、具有良好的商业信誉和健全的财务会计制度；</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五、有依法缴纳税收和社会保障资金的良好记录；</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六、无法律法规规定禁止在广西壮族自治区开展从业活动情形；</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七、近2年内在“信用中国”上没有不良行为记录，同意对外公示信用查询结果；</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八、符合法律法规规定的其他条件；</w:t>
      </w:r>
    </w:p>
    <w:p>
      <w:pPr>
        <w:widowControl/>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九、我单位遵守法律法规的有关规定，诚实信用，保证按照项目合同履行义务，按时完成任务，保证服务标准和质量，不搞恶性竞争，接受行业主管部门及采购部门的管理监督；</w:t>
      </w:r>
    </w:p>
    <w:p>
      <w:pPr>
        <w:widowControl/>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十、对所提供的有关信息和材料的真实性、准确性、合法性负责；</w:t>
      </w:r>
    </w:p>
    <w:p>
      <w:pPr>
        <w:widowControl/>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十一、若有违反以上承诺的行为，我单位愿按照有关规定接受相关处理。 </w:t>
      </w:r>
    </w:p>
    <w:p>
      <w:pPr>
        <w:widowControl/>
        <w:spacing w:line="560" w:lineRule="exact"/>
        <w:ind w:right="600" w:firstLine="630"/>
        <w:jc w:val="left"/>
        <w:rPr>
          <w:rFonts w:ascii="宋体" w:hAnsi="宋体" w:cs="宋体"/>
          <w:color w:val="000000"/>
          <w:kern w:val="0"/>
          <w:sz w:val="28"/>
          <w:szCs w:val="28"/>
        </w:rPr>
      </w:pPr>
      <w:r>
        <w:rPr>
          <w:rFonts w:hint="eastAsia" w:ascii="宋体" w:hAnsi="宋体" w:cs="宋体"/>
          <w:color w:val="000000"/>
          <w:kern w:val="0"/>
          <w:sz w:val="28"/>
          <w:szCs w:val="28"/>
        </w:rPr>
        <w:t xml:space="preserve">                                       </w:t>
      </w:r>
    </w:p>
    <w:p>
      <w:pPr>
        <w:widowControl/>
        <w:spacing w:line="560" w:lineRule="exact"/>
        <w:ind w:right="600" w:firstLine="6440" w:firstLineChars="2300"/>
        <w:jc w:val="left"/>
        <w:rPr>
          <w:rFonts w:ascii="宋体" w:hAnsi="宋体" w:cs="宋体"/>
          <w:color w:val="000000"/>
          <w:kern w:val="0"/>
          <w:sz w:val="28"/>
          <w:szCs w:val="28"/>
        </w:rPr>
      </w:pPr>
      <w:r>
        <w:rPr>
          <w:rFonts w:hint="eastAsia" w:ascii="宋体" w:hAnsi="宋体" w:cs="宋体"/>
          <w:color w:val="000000"/>
          <w:kern w:val="0"/>
          <w:sz w:val="28"/>
          <w:szCs w:val="28"/>
        </w:rPr>
        <w:t>供应商（公章）：</w:t>
      </w:r>
    </w:p>
    <w:p>
      <w:pPr>
        <w:widowControl/>
        <w:spacing w:line="560" w:lineRule="exact"/>
        <w:ind w:right="600" w:firstLine="630"/>
        <w:jc w:val="left"/>
        <w:rPr>
          <w:rFonts w:ascii="宋体" w:hAnsi="宋体" w:cs="宋体"/>
          <w:color w:val="000000"/>
          <w:kern w:val="0"/>
          <w:sz w:val="28"/>
          <w:szCs w:val="28"/>
        </w:rPr>
      </w:pPr>
      <w:r>
        <w:rPr>
          <w:rFonts w:hint="eastAsia" w:ascii="宋体" w:hAnsi="宋体" w:cs="宋体"/>
          <w:color w:val="000000"/>
          <w:kern w:val="0"/>
          <w:sz w:val="28"/>
          <w:szCs w:val="28"/>
        </w:rPr>
        <w:t xml:space="preserve">                                        法定代表人签名：                    </w:t>
      </w:r>
    </w:p>
    <w:p>
      <w:pPr>
        <w:widowControl/>
        <w:spacing w:line="560" w:lineRule="exact"/>
        <w:jc w:val="left"/>
        <w:rPr>
          <w:rFonts w:ascii="宋体" w:hAnsi="宋体" w:cs="宋体"/>
          <w:sz w:val="28"/>
          <w:szCs w:val="28"/>
        </w:rPr>
      </w:pPr>
      <w:r>
        <w:rPr>
          <w:rFonts w:hint="eastAsia" w:ascii="宋体" w:hAnsi="宋体" w:cs="宋体"/>
          <w:color w:val="000000"/>
          <w:kern w:val="0"/>
          <w:sz w:val="28"/>
          <w:szCs w:val="28"/>
        </w:rPr>
        <w:t xml:space="preserve">                                                 年     月    日</w:t>
      </w:r>
    </w:p>
    <w:p>
      <w:pPr>
        <w:rPr>
          <w:sz w:val="28"/>
          <w:szCs w:val="28"/>
          <w:lang w:bidi="zh-CN"/>
        </w:rPr>
      </w:pPr>
    </w:p>
    <w:p>
      <w:pPr>
        <w:widowControl/>
        <w:jc w:val="left"/>
        <w:rPr>
          <w:sz w:val="28"/>
          <w:szCs w:val="28"/>
          <w:lang w:bidi="zh-CN"/>
        </w:rPr>
      </w:pPr>
      <w:r>
        <w:rPr>
          <w:sz w:val="28"/>
          <w:szCs w:val="28"/>
          <w:lang w:bidi="zh-CN"/>
        </w:rPr>
        <w:br w:type="page"/>
      </w:r>
    </w:p>
    <w:p>
      <w:pPr>
        <w:widowControl/>
        <w:jc w:val="left"/>
        <w:rPr>
          <w:sz w:val="28"/>
          <w:szCs w:val="28"/>
          <w:lang w:bidi="zh-CN"/>
        </w:rPr>
      </w:pPr>
      <w:r>
        <w:rPr>
          <w:sz w:val="28"/>
          <w:szCs w:val="28"/>
          <w:lang w:bidi="zh-CN"/>
        </w:rPr>
        <w:t>附件4：</w:t>
      </w:r>
    </w:p>
    <w:tbl>
      <w:tblPr>
        <w:tblStyle w:val="8"/>
        <w:tblW w:w="10242" w:type="dxa"/>
        <w:jc w:val="center"/>
        <w:tblLayout w:type="autofit"/>
        <w:tblCellMar>
          <w:top w:w="0" w:type="dxa"/>
          <w:left w:w="108" w:type="dxa"/>
          <w:bottom w:w="0" w:type="dxa"/>
          <w:right w:w="108" w:type="dxa"/>
        </w:tblCellMar>
      </w:tblPr>
      <w:tblGrid>
        <w:gridCol w:w="10242"/>
      </w:tblGrid>
      <w:tr>
        <w:tblPrEx>
          <w:tblCellMar>
            <w:top w:w="0" w:type="dxa"/>
            <w:left w:w="108" w:type="dxa"/>
            <w:bottom w:w="0" w:type="dxa"/>
            <w:right w:w="108" w:type="dxa"/>
          </w:tblCellMar>
        </w:tblPrEx>
        <w:trPr>
          <w:trHeight w:val="892" w:hRule="atLeast"/>
          <w:jc w:val="center"/>
        </w:trPr>
        <w:tc>
          <w:tcPr>
            <w:tcW w:w="10242" w:type="dxa"/>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宋体" w:hAnsi="宋体" w:cs="宋体"/>
                <w:b/>
                <w:bCs/>
                <w:kern w:val="0"/>
                <w:sz w:val="36"/>
                <w:szCs w:val="36"/>
              </w:rPr>
            </w:pPr>
            <w:r>
              <w:rPr>
                <w:rFonts w:hint="eastAsia" w:ascii="宋体" w:hAnsi="宋体" w:cs="宋体"/>
                <w:b/>
                <w:bCs/>
                <w:kern w:val="0"/>
                <w:sz w:val="36"/>
                <w:szCs w:val="36"/>
              </w:rPr>
              <w:t>柳州二中“生物学科基地功能室”项目建设预算</w:t>
            </w:r>
          </w:p>
        </w:tc>
      </w:tr>
      <w:tr>
        <w:tblPrEx>
          <w:tblCellMar>
            <w:top w:w="0" w:type="dxa"/>
            <w:left w:w="108" w:type="dxa"/>
            <w:bottom w:w="0" w:type="dxa"/>
            <w:right w:w="108" w:type="dxa"/>
          </w:tblCellMar>
        </w:tblPrEx>
        <w:trPr>
          <w:trHeight w:val="1208" w:hRule="atLeast"/>
          <w:jc w:val="center"/>
        </w:trPr>
        <w:tc>
          <w:tcPr>
            <w:tcW w:w="10242" w:type="dxa"/>
            <w:tcBorders>
              <w:top w:val="single" w:color="auto" w:sz="8" w:space="0"/>
              <w:left w:val="single" w:color="auto" w:sz="8" w:space="0"/>
              <w:bottom w:val="single" w:color="auto" w:sz="4" w:space="0"/>
              <w:right w:val="single" w:color="000000" w:sz="8" w:space="0"/>
            </w:tcBorders>
            <w:shd w:val="clear" w:color="auto" w:fill="auto"/>
            <w:noWrap/>
            <w:vAlign w:val="center"/>
          </w:tcPr>
          <w:tbl>
            <w:tblPr>
              <w:tblStyle w:val="8"/>
              <w:tblW w:w="9526" w:type="dxa"/>
              <w:jc w:val="center"/>
              <w:tblLayout w:type="autofit"/>
              <w:tblCellMar>
                <w:top w:w="0" w:type="dxa"/>
                <w:left w:w="108" w:type="dxa"/>
                <w:bottom w:w="0" w:type="dxa"/>
                <w:right w:w="108" w:type="dxa"/>
              </w:tblCellMar>
            </w:tblPr>
            <w:tblGrid>
              <w:gridCol w:w="9526"/>
            </w:tblGrid>
            <w:tr>
              <w:tblPrEx>
                <w:tblCellMar>
                  <w:top w:w="0" w:type="dxa"/>
                  <w:left w:w="108" w:type="dxa"/>
                  <w:bottom w:w="0" w:type="dxa"/>
                  <w:right w:w="108" w:type="dxa"/>
                </w:tblCellMar>
              </w:tblPrEx>
              <w:trPr>
                <w:trHeight w:val="402" w:hRule="atLeast"/>
                <w:jc w:val="center"/>
              </w:trPr>
              <w:tc>
                <w:tcPr>
                  <w:tcW w:w="9526" w:type="dxa"/>
                  <w:tcBorders>
                    <w:top w:val="nil"/>
                    <w:left w:val="nil"/>
                    <w:bottom w:val="nil"/>
                    <w:right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工程名称：                工程地址：                </w:t>
                  </w:r>
                  <w:r>
                    <w:rPr>
                      <w:rFonts w:ascii="宋体" w:hAnsi="宋体" w:cs="宋体"/>
                      <w:kern w:val="0"/>
                      <w:sz w:val="22"/>
                      <w:szCs w:val="22"/>
                    </w:rPr>
                    <w:t xml:space="preserve"> </w:t>
                  </w:r>
                  <w:r>
                    <w:rPr>
                      <w:rFonts w:hint="eastAsia" w:ascii="宋体" w:hAnsi="宋体" w:cs="宋体"/>
                      <w:kern w:val="0"/>
                      <w:sz w:val="22"/>
                      <w:szCs w:val="22"/>
                    </w:rPr>
                    <w:t>联系电话：</w:t>
                  </w:r>
                </w:p>
              </w:tc>
            </w:tr>
            <w:tr>
              <w:tblPrEx>
                <w:tblCellMar>
                  <w:top w:w="0" w:type="dxa"/>
                  <w:left w:w="108" w:type="dxa"/>
                  <w:bottom w:w="0" w:type="dxa"/>
                  <w:right w:w="108" w:type="dxa"/>
                </w:tblCellMar>
              </w:tblPrEx>
              <w:trPr>
                <w:trHeight w:val="402" w:hRule="atLeast"/>
                <w:jc w:val="center"/>
              </w:trPr>
              <w:tc>
                <w:tcPr>
                  <w:tcW w:w="952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施工单位：</w:t>
                  </w:r>
                  <w:r>
                    <w:rPr>
                      <w:kern w:val="0"/>
                      <w:sz w:val="22"/>
                      <w:szCs w:val="22"/>
                    </w:rPr>
                    <w:t xml:space="preserve">                                           </w:t>
                  </w:r>
                  <w:r>
                    <w:rPr>
                      <w:rFonts w:hint="eastAsia" w:ascii="宋体" w:hAnsi="宋体" w:cs="宋体"/>
                      <w:kern w:val="0"/>
                      <w:sz w:val="22"/>
                      <w:szCs w:val="22"/>
                    </w:rPr>
                    <w:t>建筑面积：</w:t>
                  </w:r>
                  <w:r>
                    <w:rPr>
                      <w:kern w:val="0"/>
                      <w:sz w:val="22"/>
                      <w:szCs w:val="22"/>
                    </w:rPr>
                    <w:t xml:space="preserve">                                     </w:t>
                  </w:r>
                  <w:r>
                    <w:rPr>
                      <w:rFonts w:hint="eastAsia" w:ascii="宋体" w:hAnsi="宋体" w:cs="宋体"/>
                      <w:kern w:val="0"/>
                      <w:sz w:val="22"/>
                      <w:szCs w:val="22"/>
                    </w:rPr>
                    <w:t>编制日期：</w:t>
                  </w:r>
                  <w:r>
                    <w:rPr>
                      <w:kern w:val="0"/>
                      <w:sz w:val="22"/>
                      <w:szCs w:val="22"/>
                    </w:rPr>
                    <w:t xml:space="preserve">         </w:t>
                  </w:r>
                  <w:r>
                    <w:rPr>
                      <w:rFonts w:hint="eastAsia" w:ascii="宋体" w:hAnsi="宋体" w:cs="宋体"/>
                      <w:kern w:val="0"/>
                      <w:sz w:val="22"/>
                      <w:szCs w:val="22"/>
                    </w:rPr>
                    <w:t>年</w:t>
                  </w:r>
                  <w:r>
                    <w:rPr>
                      <w:kern w:val="0"/>
                      <w:sz w:val="22"/>
                      <w:szCs w:val="22"/>
                    </w:rPr>
                    <w:t xml:space="preserve">     </w:t>
                  </w:r>
                  <w:r>
                    <w:rPr>
                      <w:rFonts w:hint="eastAsia" w:ascii="宋体" w:hAnsi="宋体" w:cs="宋体"/>
                      <w:kern w:val="0"/>
                      <w:sz w:val="22"/>
                      <w:szCs w:val="22"/>
                    </w:rPr>
                    <w:t>月</w:t>
                  </w:r>
                  <w:r>
                    <w:rPr>
                      <w:kern w:val="0"/>
                      <w:sz w:val="22"/>
                      <w:szCs w:val="22"/>
                    </w:rPr>
                    <w:t xml:space="preserve">     </w:t>
                  </w:r>
                  <w:r>
                    <w:rPr>
                      <w:rFonts w:hint="eastAsia" w:ascii="宋体" w:hAnsi="宋体" w:cs="宋体"/>
                      <w:kern w:val="0"/>
                      <w:sz w:val="22"/>
                      <w:szCs w:val="22"/>
                    </w:rPr>
                    <w:t>日</w:t>
                  </w:r>
                </w:p>
              </w:tc>
            </w:tr>
          </w:tbl>
          <w:p>
            <w:pPr>
              <w:widowControl/>
              <w:jc w:val="center"/>
              <w:rPr>
                <w:rFonts w:ascii="宋体" w:hAnsi="宋体" w:cs="宋体"/>
                <w:b/>
                <w:bCs/>
                <w:kern w:val="0"/>
                <w:sz w:val="36"/>
                <w:szCs w:val="36"/>
              </w:rPr>
            </w:pPr>
          </w:p>
        </w:tc>
      </w:tr>
      <w:tr>
        <w:tblPrEx>
          <w:tblCellMar>
            <w:top w:w="0" w:type="dxa"/>
            <w:left w:w="108" w:type="dxa"/>
            <w:bottom w:w="0" w:type="dxa"/>
            <w:right w:w="108" w:type="dxa"/>
          </w:tblCellMar>
        </w:tblPrEx>
        <w:trPr>
          <w:trHeight w:val="2820" w:hRule="atLeast"/>
          <w:jc w:val="center"/>
        </w:trPr>
        <w:tc>
          <w:tcPr>
            <w:tcW w:w="1024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b/>
                <w:bCs/>
                <w:kern w:val="0"/>
                <w:sz w:val="24"/>
              </w:rPr>
            </w:pPr>
          </w:p>
          <w:tbl>
            <w:tblPr>
              <w:tblStyle w:val="8"/>
              <w:tblW w:w="10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660"/>
              <w:gridCol w:w="680"/>
              <w:gridCol w:w="920"/>
              <w:gridCol w:w="836"/>
              <w:gridCol w:w="1451"/>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6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工程名称</w:t>
                  </w:r>
                </w:p>
              </w:tc>
              <w:tc>
                <w:tcPr>
                  <w:tcW w:w="68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92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工程量</w:t>
                  </w:r>
                </w:p>
              </w:tc>
              <w:tc>
                <w:tcPr>
                  <w:tcW w:w="83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单价</w:t>
                  </w:r>
                </w:p>
              </w:tc>
              <w:tc>
                <w:tcPr>
                  <w:tcW w:w="1451"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合价</w:t>
                  </w:r>
                </w:p>
              </w:tc>
              <w:tc>
                <w:tcPr>
                  <w:tcW w:w="2909"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016" w:type="dxa"/>
                  <w:gridSpan w:val="7"/>
                  <w:shd w:val="clear" w:color="000000" w:fill="C0C0C0"/>
                  <w:vAlign w:val="center"/>
                </w:tcPr>
                <w:p>
                  <w:pPr>
                    <w:widowControl/>
                    <w:jc w:val="left"/>
                    <w:rPr>
                      <w:rFonts w:ascii="楷体_GB2312" w:hAnsi="宋体" w:eastAsia="楷体_GB2312" w:cs="宋体"/>
                      <w:kern w:val="0"/>
                      <w:sz w:val="28"/>
                      <w:szCs w:val="28"/>
                    </w:rPr>
                  </w:pPr>
                  <w:r>
                    <w:rPr>
                      <w:rFonts w:hint="eastAsia" w:ascii="楷体_GB2312" w:hAnsi="宋体" w:eastAsia="楷体_GB2312" w:cs="宋体"/>
                      <w:kern w:val="0"/>
                      <w:sz w:val="28"/>
                      <w:szCs w:val="28"/>
                    </w:rPr>
                    <w:t>装修部分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拆除</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拆除、装包、外运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批灰</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拆除部分批灰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茶水区贴砖</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含砖、辅料、碰角（小面积边按米算）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封墙造型（多功能会议室）</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乔牌阻燃夹芯板打底、轻钢龙骨架, 埃特板或防潮石膏板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封墙</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56</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乔牌阻燃夹芯板打底、轻钢龙骨架, 埃特板或防潮石膏板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黑板</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桥牌大芯板打底、面板饰面，实木线条收边，油漆。黑板面用专业黑板漆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天面边吊</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轻钢龙骨架,阻燃多层板打底、 埃特板或防潮石膏板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圆角造型</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轻钢龙骨架,阻燃多层板打底、 埃特板或防潮石膏板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天面平吊（休息区）</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轻钢龙骨架,阻燃多层板打底、 埃特板或防潮石膏板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天面铝方通（休息区）</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40*50*0.45铝方通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天面平吊（多功能会议室）</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轻钢龙骨架,阻燃多层板打底、 埃特板或防潮石膏板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天面走边（多功能会议室）</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乔牌免漆板封边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天面铝方通（多功能会议室）</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40*65*0.45铝方通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墙面天面补缝刮石膏</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138</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墙面接口与拆除后的墙面批刮修补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墙面天面刮腻</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138</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水性腻子 二道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墙面天面刷乳胶漆</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138</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立邦漆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吧台</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乔牌免漆板、造型人造石台面落地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茶水柜（下柜）</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乔牌免漆板、304不锈钢五金、人造石台面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吊柜（上柜）</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乔牌免漆板、304不锈钢五金、内藏发光灯带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资料柜（休息区）</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乔牌免漆板、304不锈钢五金、内藏发光灯带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造型展示柜（多功能会议室）</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乔牌免漆板、304不锈钢五金、内藏发光灯带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造型矮柜</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乔牌免漆板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座垫</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进口专用座垫海绵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照明射灯</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奥普照明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亚克力长条灯</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奥普照明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开关、插座</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公牛电器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电箱空开</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德力西电器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空调专线</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组</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4平方铜芯线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不锈钢地脚线</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阻燃夹芯板 、哑光不锈钢板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窗台石</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人造石（含磨边、安装）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窗帘</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百叶窗帘含安装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shd w:val="clear" w:color="auto" w:fill="auto"/>
                  <w:vAlign w:val="center"/>
                </w:tcPr>
                <w:p>
                  <w:pPr>
                    <w:widowControl/>
                    <w:jc w:val="center"/>
                    <w:rPr>
                      <w:rFonts w:ascii="宋体" w:hAnsi="宋体" w:cs="宋体"/>
                      <w:kern w:val="0"/>
                      <w:sz w:val="22"/>
                      <w:szCs w:val="22"/>
                    </w:rPr>
                  </w:pPr>
                </w:p>
              </w:tc>
              <w:tc>
                <w:tcPr>
                  <w:tcW w:w="2660" w:type="dxa"/>
                  <w:shd w:val="clear" w:color="auto" w:fill="auto"/>
                  <w:vAlign w:val="center"/>
                </w:tcPr>
                <w:p>
                  <w:pPr>
                    <w:widowControl/>
                    <w:jc w:val="left"/>
                    <w:rPr>
                      <w:rFonts w:ascii="宋体" w:hAnsi="宋体" w:cs="宋体"/>
                      <w:kern w:val="0"/>
                      <w:sz w:val="20"/>
                      <w:szCs w:val="20"/>
                    </w:rPr>
                  </w:pPr>
                </w:p>
              </w:tc>
              <w:tc>
                <w:tcPr>
                  <w:tcW w:w="680" w:type="dxa"/>
                  <w:shd w:val="clear" w:color="auto" w:fill="auto"/>
                  <w:noWrap/>
                  <w:vAlign w:val="center"/>
                </w:tcPr>
                <w:p>
                  <w:pPr>
                    <w:widowControl/>
                    <w:jc w:val="center"/>
                    <w:rPr>
                      <w:rFonts w:ascii="宋体" w:hAnsi="宋体" w:cs="宋体"/>
                      <w:kern w:val="0"/>
                      <w:sz w:val="18"/>
                      <w:szCs w:val="18"/>
                    </w:rPr>
                  </w:pPr>
                </w:p>
              </w:tc>
              <w:tc>
                <w:tcPr>
                  <w:tcW w:w="920" w:type="dxa"/>
                  <w:shd w:val="clear" w:color="auto" w:fill="auto"/>
                  <w:vAlign w:val="center"/>
                </w:tcPr>
                <w:p>
                  <w:pPr>
                    <w:widowControl/>
                    <w:jc w:val="center"/>
                    <w:rPr>
                      <w:rFonts w:ascii="宋体" w:hAnsi="宋体" w:cs="宋体"/>
                      <w:kern w:val="0"/>
                      <w:sz w:val="20"/>
                      <w:szCs w:val="20"/>
                    </w:rPr>
                  </w:pP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b/>
                      <w:bCs/>
                      <w:kern w:val="0"/>
                      <w:sz w:val="20"/>
                      <w:szCs w:val="20"/>
                    </w:rPr>
                  </w:pPr>
                </w:p>
              </w:tc>
              <w:tc>
                <w:tcPr>
                  <w:tcW w:w="2909" w:type="dxa"/>
                  <w:shd w:val="clear" w:color="auto" w:fill="auto"/>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电路布置</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强电布置</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桂林总厂铜芯线、外套阻燃套管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0" w:type="dxa"/>
                  <w:vMerge w:val="continue"/>
                  <w:vAlign w:val="center"/>
                </w:tcPr>
                <w:p>
                  <w:pPr>
                    <w:widowControl/>
                    <w:jc w:val="left"/>
                    <w:rPr>
                      <w:rFonts w:ascii="宋体" w:hAnsi="宋体" w:cs="宋体"/>
                      <w:kern w:val="0"/>
                      <w:sz w:val="22"/>
                      <w:szCs w:val="22"/>
                    </w:rPr>
                  </w:pP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弱电布置</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六类网络线、外套阻燃套管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60" w:type="dxa"/>
                  <w:shd w:val="clear" w:color="auto" w:fill="auto"/>
                  <w:vAlign w:val="center"/>
                </w:tcPr>
                <w:p>
                  <w:pPr>
                    <w:widowControl/>
                    <w:jc w:val="center"/>
                    <w:rPr>
                      <w:rFonts w:ascii="宋体" w:hAnsi="宋体" w:cs="宋体"/>
                      <w:kern w:val="0"/>
                      <w:sz w:val="22"/>
                      <w:szCs w:val="22"/>
                    </w:rPr>
                  </w:pPr>
                </w:p>
              </w:tc>
              <w:tc>
                <w:tcPr>
                  <w:tcW w:w="2660" w:type="dxa"/>
                  <w:shd w:val="clear" w:color="auto" w:fill="auto"/>
                  <w:vAlign w:val="center"/>
                </w:tcPr>
                <w:p>
                  <w:pPr>
                    <w:widowControl/>
                    <w:jc w:val="center"/>
                    <w:rPr>
                      <w:rFonts w:ascii="宋体" w:hAnsi="宋体" w:cs="宋体"/>
                      <w:kern w:val="0"/>
                      <w:sz w:val="22"/>
                      <w:szCs w:val="22"/>
                    </w:rPr>
                  </w:pPr>
                </w:p>
              </w:tc>
              <w:tc>
                <w:tcPr>
                  <w:tcW w:w="680" w:type="dxa"/>
                  <w:shd w:val="clear" w:color="auto" w:fill="auto"/>
                  <w:noWrap/>
                  <w:vAlign w:val="center"/>
                </w:tcPr>
                <w:p>
                  <w:pPr>
                    <w:widowControl/>
                    <w:jc w:val="left"/>
                    <w:rPr>
                      <w:rFonts w:eastAsia="Times New Roman"/>
                      <w:kern w:val="0"/>
                      <w:sz w:val="20"/>
                      <w:szCs w:val="20"/>
                    </w:rPr>
                  </w:pPr>
                </w:p>
              </w:tc>
              <w:tc>
                <w:tcPr>
                  <w:tcW w:w="920" w:type="dxa"/>
                  <w:shd w:val="clear" w:color="auto" w:fill="auto"/>
                  <w:vAlign w:val="center"/>
                </w:tcPr>
                <w:p>
                  <w:pPr>
                    <w:widowControl/>
                    <w:jc w:val="center"/>
                    <w:rPr>
                      <w:rFonts w:eastAsia="Times New Roman"/>
                      <w:kern w:val="0"/>
                      <w:sz w:val="20"/>
                      <w:szCs w:val="20"/>
                    </w:rPr>
                  </w:pPr>
                </w:p>
              </w:tc>
              <w:tc>
                <w:tcPr>
                  <w:tcW w:w="836" w:type="dxa"/>
                  <w:shd w:val="clear" w:color="auto" w:fill="auto"/>
                  <w:vAlign w:val="center"/>
                </w:tcPr>
                <w:p>
                  <w:pPr>
                    <w:widowControl/>
                    <w:jc w:val="center"/>
                    <w:rPr>
                      <w:rFonts w:eastAsia="Times New Roman"/>
                      <w:kern w:val="0"/>
                      <w:sz w:val="20"/>
                      <w:szCs w:val="20"/>
                    </w:rPr>
                  </w:pPr>
                </w:p>
              </w:tc>
              <w:tc>
                <w:tcPr>
                  <w:tcW w:w="1451" w:type="dxa"/>
                  <w:shd w:val="clear" w:color="auto" w:fill="auto"/>
                  <w:vAlign w:val="center"/>
                </w:tcPr>
                <w:p>
                  <w:pPr>
                    <w:widowControl/>
                    <w:jc w:val="center"/>
                    <w:rPr>
                      <w:rFonts w:ascii="宋体" w:hAnsi="宋体" w:cs="宋体"/>
                      <w:b/>
                      <w:bCs/>
                      <w:kern w:val="0"/>
                      <w:sz w:val="20"/>
                      <w:szCs w:val="20"/>
                    </w:rPr>
                  </w:pPr>
                </w:p>
              </w:tc>
              <w:tc>
                <w:tcPr>
                  <w:tcW w:w="2909" w:type="dxa"/>
                  <w:shd w:val="clear" w:color="auto" w:fill="auto"/>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家具与电器</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吧台椅子</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张</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ascii="宋体" w:hAnsi="宋体" w:cs="宋体"/>
                      <w:kern w:val="0"/>
                      <w:sz w:val="20"/>
                      <w:szCs w:val="20"/>
                    </w:rPr>
                    <w:t>配合</w:t>
                  </w:r>
                  <w:r>
                    <w:rPr>
                      <w:rFonts w:hint="eastAsia" w:ascii="宋体" w:hAnsi="宋体" w:cs="宋体"/>
                      <w:kern w:val="0"/>
                      <w:sz w:val="20"/>
                      <w:szCs w:val="20"/>
                    </w:rPr>
                    <w:t>1.</w:t>
                  </w:r>
                  <w:r>
                    <w:rPr>
                      <w:rFonts w:ascii="宋体" w:hAnsi="宋体" w:cs="宋体"/>
                      <w:kern w:val="0"/>
                      <w:sz w:val="20"/>
                      <w:szCs w:val="20"/>
                    </w:rPr>
                    <w:t>5米高吧台使用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0" w:type="dxa"/>
                  <w:vMerge w:val="continue"/>
                  <w:vAlign w:val="center"/>
                </w:tcPr>
                <w:p>
                  <w:pPr>
                    <w:widowControl/>
                    <w:jc w:val="left"/>
                    <w:rPr>
                      <w:rFonts w:ascii="宋体" w:hAnsi="宋体" w:cs="宋体"/>
                      <w:kern w:val="0"/>
                      <w:sz w:val="22"/>
                      <w:szCs w:val="22"/>
                    </w:rPr>
                  </w:pP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沙发（含一张三人沙发，一个大茶几等）</w:t>
                  </w:r>
                </w:p>
              </w:tc>
              <w:tc>
                <w:tcPr>
                  <w:tcW w:w="680" w:type="dxa"/>
                  <w:shd w:val="clear" w:color="auto" w:fill="auto"/>
                  <w:noWrap/>
                  <w:vAlign w:val="center"/>
                </w:tcPr>
                <w:p>
                  <w:pPr>
                    <w:widowControl/>
                    <w:jc w:val="center"/>
                    <w:rPr>
                      <w:rFonts w:ascii="宋体" w:hAnsi="宋体" w:cs="宋体"/>
                      <w:kern w:val="0"/>
                      <w:sz w:val="18"/>
                      <w:szCs w:val="18"/>
                    </w:rPr>
                  </w:pPr>
                  <w:r>
                    <w:rPr>
                      <w:rFonts w:ascii="宋体" w:hAnsi="宋体" w:cs="宋体"/>
                      <w:kern w:val="0"/>
                      <w:sz w:val="18"/>
                      <w:szCs w:val="18"/>
                    </w:rPr>
                    <w:t>套</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r>
                    <w:rPr>
                      <w:rFonts w:ascii="宋体" w:hAnsi="宋体" w:cs="宋体"/>
                      <w:kern w:val="0"/>
                      <w:sz w:val="20"/>
                      <w:szCs w:val="20"/>
                    </w:rPr>
                    <w:t>价格不超过柳办发（</w:t>
                  </w:r>
                  <w:r>
                    <w:rPr>
                      <w:rFonts w:hint="eastAsia" w:ascii="宋体" w:hAnsi="宋体" w:cs="宋体"/>
                      <w:kern w:val="0"/>
                      <w:sz w:val="20"/>
                      <w:szCs w:val="20"/>
                    </w:rPr>
                    <w:t>2018</w:t>
                  </w:r>
                  <w:r>
                    <w:rPr>
                      <w:rFonts w:ascii="宋体" w:hAnsi="宋体" w:cs="宋体"/>
                      <w:kern w:val="0"/>
                      <w:sz w:val="20"/>
                      <w:szCs w:val="20"/>
                    </w:rPr>
                    <w:t>）</w:t>
                  </w:r>
                  <w:r>
                    <w:rPr>
                      <w:rFonts w:hint="eastAsia" w:ascii="宋体" w:hAnsi="宋体" w:cs="宋体"/>
                      <w:kern w:val="0"/>
                      <w:sz w:val="20"/>
                      <w:szCs w:val="20"/>
                    </w:rPr>
                    <w:t>25号文规定的通用办公设施</w:t>
                  </w:r>
                  <w:r>
                    <w:rPr>
                      <w:rFonts w:ascii="宋体" w:hAnsi="宋体" w:cs="宋体"/>
                      <w:kern w:val="0"/>
                      <w:sz w:val="20"/>
                      <w:szCs w:val="20"/>
                    </w:rPr>
                    <w:t>配置标准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vMerge w:val="continue"/>
                  <w:vAlign w:val="center"/>
                </w:tcPr>
                <w:p>
                  <w:pPr>
                    <w:widowControl/>
                    <w:jc w:val="left"/>
                    <w:rPr>
                      <w:rFonts w:ascii="宋体" w:hAnsi="宋体" w:cs="宋体"/>
                      <w:kern w:val="0"/>
                      <w:sz w:val="22"/>
                      <w:szCs w:val="22"/>
                    </w:rPr>
                  </w:pPr>
                </w:p>
              </w:tc>
              <w:tc>
                <w:tcPr>
                  <w:tcW w:w="2660" w:type="dxa"/>
                  <w:shd w:val="clear" w:color="auto" w:fill="auto"/>
                  <w:vAlign w:val="center"/>
                </w:tcPr>
                <w:p>
                  <w:pPr>
                    <w:widowControl/>
                    <w:jc w:val="left"/>
                    <w:rPr>
                      <w:rFonts w:ascii="宋体" w:hAnsi="宋体" w:cs="宋体"/>
                      <w:kern w:val="0"/>
                      <w:sz w:val="20"/>
                      <w:szCs w:val="20"/>
                    </w:rPr>
                  </w:pPr>
                  <w:r>
                    <w:rPr>
                      <w:rFonts w:ascii="宋体" w:hAnsi="宋体" w:cs="宋体"/>
                      <w:kern w:val="0"/>
                      <w:sz w:val="20"/>
                      <w:szCs w:val="20"/>
                    </w:rPr>
                    <w:t>椅子</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张</w:t>
                  </w:r>
                </w:p>
              </w:tc>
              <w:tc>
                <w:tcPr>
                  <w:tcW w:w="920" w:type="dxa"/>
                  <w:shd w:val="clear" w:color="auto" w:fill="auto"/>
                  <w:vAlign w:val="center"/>
                </w:tcPr>
                <w:p>
                  <w:pPr>
                    <w:widowControl/>
                    <w:jc w:val="center"/>
                    <w:rPr>
                      <w:rFonts w:ascii="宋体" w:hAnsi="宋体" w:cs="宋体"/>
                      <w:kern w:val="0"/>
                      <w:sz w:val="20"/>
                      <w:szCs w:val="20"/>
                    </w:rPr>
                  </w:pPr>
                  <w:r>
                    <w:rPr>
                      <w:rFonts w:ascii="宋体" w:hAnsi="宋体" w:cs="宋体"/>
                      <w:kern w:val="0"/>
                      <w:sz w:val="20"/>
                      <w:szCs w:val="20"/>
                    </w:rPr>
                    <w:t>8</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0" w:type="dxa"/>
                  <w:vMerge w:val="continue"/>
                  <w:vAlign w:val="center"/>
                </w:tcPr>
                <w:p>
                  <w:pPr>
                    <w:widowControl/>
                    <w:jc w:val="left"/>
                    <w:rPr>
                      <w:rFonts w:ascii="宋体" w:hAnsi="宋体" w:cs="宋体"/>
                      <w:kern w:val="0"/>
                      <w:sz w:val="22"/>
                      <w:szCs w:val="22"/>
                    </w:rPr>
                  </w:pPr>
                </w:p>
              </w:tc>
              <w:tc>
                <w:tcPr>
                  <w:tcW w:w="2660" w:type="dxa"/>
                  <w:shd w:val="clear" w:color="auto" w:fill="auto"/>
                  <w:vAlign w:val="center"/>
                </w:tcPr>
                <w:p>
                  <w:pPr>
                    <w:widowControl/>
                    <w:jc w:val="left"/>
                    <w:rPr>
                      <w:rFonts w:ascii="宋体" w:hAnsi="宋体" w:cs="宋体"/>
                      <w:kern w:val="0"/>
                      <w:sz w:val="20"/>
                      <w:szCs w:val="20"/>
                    </w:rPr>
                  </w:pPr>
                </w:p>
              </w:tc>
              <w:tc>
                <w:tcPr>
                  <w:tcW w:w="680" w:type="dxa"/>
                  <w:shd w:val="clear" w:color="auto" w:fill="auto"/>
                  <w:noWrap/>
                  <w:vAlign w:val="center"/>
                </w:tcPr>
                <w:p>
                  <w:pPr>
                    <w:widowControl/>
                    <w:jc w:val="center"/>
                    <w:rPr>
                      <w:rFonts w:ascii="宋体" w:hAnsi="宋体" w:cs="宋体"/>
                      <w:kern w:val="0"/>
                      <w:sz w:val="18"/>
                      <w:szCs w:val="18"/>
                    </w:rPr>
                  </w:pPr>
                </w:p>
              </w:tc>
              <w:tc>
                <w:tcPr>
                  <w:tcW w:w="920" w:type="dxa"/>
                  <w:shd w:val="clear" w:color="auto" w:fill="auto"/>
                  <w:vAlign w:val="center"/>
                </w:tcPr>
                <w:p>
                  <w:pPr>
                    <w:widowControl/>
                    <w:jc w:val="center"/>
                    <w:rPr>
                      <w:rFonts w:ascii="宋体" w:hAnsi="宋体" w:cs="宋体"/>
                      <w:kern w:val="0"/>
                      <w:sz w:val="20"/>
                      <w:szCs w:val="20"/>
                    </w:rPr>
                  </w:pP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60" w:type="dxa"/>
                  <w:shd w:val="clear" w:color="auto" w:fill="auto"/>
                  <w:vAlign w:val="center"/>
                </w:tcPr>
                <w:p>
                  <w:pPr>
                    <w:widowControl/>
                    <w:jc w:val="center"/>
                    <w:rPr>
                      <w:rFonts w:ascii="宋体" w:hAnsi="宋体" w:cs="宋体"/>
                      <w:kern w:val="0"/>
                      <w:sz w:val="22"/>
                      <w:szCs w:val="22"/>
                    </w:rPr>
                  </w:pPr>
                </w:p>
              </w:tc>
              <w:tc>
                <w:tcPr>
                  <w:tcW w:w="2660" w:type="dxa"/>
                  <w:shd w:val="clear" w:color="auto" w:fill="auto"/>
                  <w:vAlign w:val="center"/>
                </w:tcPr>
                <w:p>
                  <w:pPr>
                    <w:widowControl/>
                    <w:jc w:val="center"/>
                    <w:rPr>
                      <w:rFonts w:ascii="宋体" w:hAnsi="宋体" w:cs="宋体"/>
                      <w:kern w:val="0"/>
                      <w:sz w:val="22"/>
                      <w:szCs w:val="22"/>
                    </w:rPr>
                  </w:pPr>
                </w:p>
              </w:tc>
              <w:tc>
                <w:tcPr>
                  <w:tcW w:w="680" w:type="dxa"/>
                  <w:shd w:val="clear" w:color="auto" w:fill="auto"/>
                  <w:noWrap/>
                  <w:vAlign w:val="center"/>
                </w:tcPr>
                <w:p>
                  <w:pPr>
                    <w:widowControl/>
                    <w:jc w:val="left"/>
                    <w:rPr>
                      <w:rFonts w:eastAsia="Times New Roman"/>
                      <w:kern w:val="0"/>
                      <w:sz w:val="20"/>
                      <w:szCs w:val="20"/>
                    </w:rPr>
                  </w:pPr>
                </w:p>
              </w:tc>
              <w:tc>
                <w:tcPr>
                  <w:tcW w:w="920" w:type="dxa"/>
                  <w:shd w:val="clear" w:color="auto" w:fill="auto"/>
                  <w:vAlign w:val="center"/>
                </w:tcPr>
                <w:p>
                  <w:pPr>
                    <w:widowControl/>
                    <w:jc w:val="center"/>
                    <w:rPr>
                      <w:rFonts w:eastAsia="Times New Roman"/>
                      <w:kern w:val="0"/>
                      <w:sz w:val="20"/>
                      <w:szCs w:val="20"/>
                    </w:rPr>
                  </w:pPr>
                </w:p>
              </w:tc>
              <w:tc>
                <w:tcPr>
                  <w:tcW w:w="836" w:type="dxa"/>
                  <w:shd w:val="clear" w:color="auto" w:fill="auto"/>
                  <w:vAlign w:val="center"/>
                </w:tcPr>
                <w:p>
                  <w:pPr>
                    <w:widowControl/>
                    <w:jc w:val="center"/>
                    <w:rPr>
                      <w:rFonts w:eastAsia="Times New Roman"/>
                      <w:kern w:val="0"/>
                      <w:sz w:val="20"/>
                      <w:szCs w:val="20"/>
                    </w:rPr>
                  </w:pPr>
                </w:p>
              </w:tc>
              <w:tc>
                <w:tcPr>
                  <w:tcW w:w="1451" w:type="dxa"/>
                  <w:shd w:val="clear" w:color="auto" w:fill="auto"/>
                  <w:vAlign w:val="center"/>
                </w:tcPr>
                <w:p>
                  <w:pPr>
                    <w:widowControl/>
                    <w:jc w:val="center"/>
                    <w:rPr>
                      <w:rFonts w:ascii="宋体" w:hAnsi="宋体" w:cs="宋体"/>
                      <w:b/>
                      <w:bCs/>
                      <w:kern w:val="0"/>
                      <w:sz w:val="20"/>
                      <w:szCs w:val="20"/>
                    </w:rPr>
                  </w:pPr>
                </w:p>
              </w:tc>
              <w:tc>
                <w:tcPr>
                  <w:tcW w:w="2909" w:type="dxa"/>
                  <w:shd w:val="clear" w:color="auto" w:fill="auto"/>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016" w:type="dxa"/>
                  <w:gridSpan w:val="7"/>
                  <w:shd w:val="clear" w:color="000000" w:fill="C0C0C0"/>
                  <w:vAlign w:val="center"/>
                </w:tcPr>
                <w:p>
                  <w:pPr>
                    <w:widowControl/>
                    <w:jc w:val="left"/>
                    <w:rPr>
                      <w:rFonts w:ascii="楷体_GB2312" w:hAnsi="宋体" w:eastAsia="楷体_GB2312" w:cs="宋体"/>
                      <w:kern w:val="0"/>
                      <w:sz w:val="28"/>
                      <w:szCs w:val="28"/>
                    </w:rPr>
                  </w:pPr>
                  <w:r>
                    <w:rPr>
                      <w:rFonts w:ascii="楷体_GB2312" w:hAnsi="宋体" w:eastAsia="楷体_GB2312" w:cs="宋体"/>
                      <w:kern w:val="0"/>
                      <w:sz w:val="28"/>
                      <w:szCs w:val="28"/>
                    </w:rPr>
                    <w:t>广告部分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6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PVC+UV内容</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60" w:type="dxa"/>
                  <w:shd w:val="clear" w:color="auto" w:fill="auto"/>
                  <w:vAlign w:val="center"/>
                </w:tcPr>
                <w:p>
                  <w:pPr>
                    <w:widowControl/>
                    <w:jc w:val="center"/>
                    <w:rPr>
                      <w:rFonts w:ascii="宋体" w:hAnsi="宋体" w:cs="宋体"/>
                      <w:kern w:val="0"/>
                      <w:sz w:val="22"/>
                      <w:szCs w:val="22"/>
                    </w:rPr>
                  </w:pPr>
                </w:p>
              </w:tc>
              <w:tc>
                <w:tcPr>
                  <w:tcW w:w="2660" w:type="dxa"/>
                  <w:shd w:val="clear" w:color="auto" w:fill="auto"/>
                  <w:vAlign w:val="center"/>
                </w:tcPr>
                <w:p>
                  <w:pPr>
                    <w:widowControl/>
                    <w:jc w:val="center"/>
                    <w:rPr>
                      <w:rFonts w:ascii="宋体" w:hAnsi="宋体" w:cs="宋体"/>
                      <w:kern w:val="0"/>
                      <w:sz w:val="22"/>
                      <w:szCs w:val="22"/>
                    </w:rPr>
                  </w:pPr>
                </w:p>
              </w:tc>
              <w:tc>
                <w:tcPr>
                  <w:tcW w:w="680" w:type="dxa"/>
                  <w:shd w:val="clear" w:color="auto" w:fill="auto"/>
                  <w:noWrap/>
                  <w:vAlign w:val="center"/>
                </w:tcPr>
                <w:p>
                  <w:pPr>
                    <w:widowControl/>
                    <w:jc w:val="left"/>
                    <w:rPr>
                      <w:rFonts w:eastAsia="Times New Roman"/>
                      <w:kern w:val="0"/>
                      <w:sz w:val="20"/>
                      <w:szCs w:val="20"/>
                    </w:rPr>
                  </w:pPr>
                </w:p>
              </w:tc>
              <w:tc>
                <w:tcPr>
                  <w:tcW w:w="920" w:type="dxa"/>
                  <w:shd w:val="clear" w:color="auto" w:fill="auto"/>
                  <w:vAlign w:val="center"/>
                </w:tcPr>
                <w:p>
                  <w:pPr>
                    <w:widowControl/>
                    <w:jc w:val="center"/>
                    <w:rPr>
                      <w:rFonts w:eastAsia="Times New Roman"/>
                      <w:kern w:val="0"/>
                      <w:sz w:val="20"/>
                      <w:szCs w:val="20"/>
                    </w:rPr>
                  </w:pPr>
                </w:p>
              </w:tc>
              <w:tc>
                <w:tcPr>
                  <w:tcW w:w="836" w:type="dxa"/>
                  <w:shd w:val="clear" w:color="auto" w:fill="auto"/>
                  <w:vAlign w:val="center"/>
                </w:tcPr>
                <w:p>
                  <w:pPr>
                    <w:widowControl/>
                    <w:jc w:val="center"/>
                    <w:rPr>
                      <w:rFonts w:eastAsia="Times New Roman"/>
                      <w:kern w:val="0"/>
                      <w:sz w:val="20"/>
                      <w:szCs w:val="20"/>
                    </w:rPr>
                  </w:pPr>
                </w:p>
              </w:tc>
              <w:tc>
                <w:tcPr>
                  <w:tcW w:w="1451" w:type="dxa"/>
                  <w:shd w:val="clear" w:color="auto" w:fill="auto"/>
                  <w:vAlign w:val="center"/>
                </w:tcPr>
                <w:p>
                  <w:pPr>
                    <w:widowControl/>
                    <w:jc w:val="center"/>
                    <w:rPr>
                      <w:rFonts w:ascii="宋体" w:hAnsi="宋体" w:cs="宋体"/>
                      <w:b/>
                      <w:bCs/>
                      <w:kern w:val="0"/>
                      <w:sz w:val="20"/>
                      <w:szCs w:val="20"/>
                    </w:rPr>
                  </w:pPr>
                </w:p>
              </w:tc>
              <w:tc>
                <w:tcPr>
                  <w:tcW w:w="2909" w:type="dxa"/>
                  <w:shd w:val="clear" w:color="auto" w:fill="auto"/>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A</w:t>
                  </w:r>
                </w:p>
              </w:tc>
              <w:tc>
                <w:tcPr>
                  <w:tcW w:w="2660" w:type="dxa"/>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36" w:type="dxa"/>
                  <w:gridSpan w:val="3"/>
                  <w:shd w:val="clear" w:color="000000" w:fill="FFFFFF"/>
                  <w:vAlign w:val="center"/>
                </w:tcPr>
                <w:p>
                  <w:pPr>
                    <w:widowControl/>
                    <w:jc w:val="center"/>
                    <w:rPr>
                      <w:rFonts w:ascii="宋体" w:hAnsi="宋体" w:cs="宋体"/>
                      <w:kern w:val="0"/>
                      <w:sz w:val="22"/>
                      <w:szCs w:val="22"/>
                    </w:rPr>
                  </w:pPr>
                </w:p>
              </w:tc>
              <w:tc>
                <w:tcPr>
                  <w:tcW w:w="1451" w:type="dxa"/>
                  <w:shd w:val="clear" w:color="000000" w:fill="FFFFFF"/>
                  <w:vAlign w:val="center"/>
                </w:tcPr>
                <w:p>
                  <w:pPr>
                    <w:widowControl/>
                    <w:jc w:val="center"/>
                    <w:rPr>
                      <w:rFonts w:ascii="宋体" w:hAnsi="宋体" w:cs="宋体"/>
                      <w:b/>
                      <w:bCs/>
                      <w:kern w:val="0"/>
                      <w:sz w:val="22"/>
                      <w:szCs w:val="22"/>
                    </w:rPr>
                  </w:pPr>
                </w:p>
              </w:tc>
              <w:tc>
                <w:tcPr>
                  <w:tcW w:w="2909" w:type="dxa"/>
                  <w:shd w:val="clear" w:color="000000" w:fill="FFFFFF"/>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26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材料运输费</w:t>
                  </w:r>
                </w:p>
              </w:tc>
              <w:tc>
                <w:tcPr>
                  <w:tcW w:w="68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92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c>
                <w:tcPr>
                  <w:tcW w:w="836" w:type="dxa"/>
                  <w:shd w:val="clear" w:color="auto" w:fill="auto"/>
                  <w:vAlign w:val="center"/>
                </w:tcPr>
                <w:p>
                  <w:pPr>
                    <w:widowControl/>
                    <w:jc w:val="center"/>
                    <w:rPr>
                      <w:rFonts w:ascii="宋体" w:hAnsi="宋体" w:cs="宋体"/>
                      <w:kern w:val="0"/>
                      <w:sz w:val="22"/>
                      <w:szCs w:val="22"/>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6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地面保护</w:t>
                  </w:r>
                </w:p>
              </w:tc>
              <w:tc>
                <w:tcPr>
                  <w:tcW w:w="68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c>
                <w:tcPr>
                  <w:tcW w:w="9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c>
                <w:tcPr>
                  <w:tcW w:w="836" w:type="dxa"/>
                  <w:shd w:val="clear" w:color="auto" w:fill="auto"/>
                  <w:vAlign w:val="center"/>
                </w:tcPr>
                <w:p>
                  <w:pPr>
                    <w:widowControl/>
                    <w:jc w:val="center"/>
                    <w:rPr>
                      <w:rFonts w:ascii="宋体" w:hAnsi="宋体" w:cs="宋体"/>
                      <w:kern w:val="0"/>
                      <w:sz w:val="20"/>
                      <w:szCs w:val="20"/>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26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垃圾清理费（外运）</w:t>
                  </w:r>
                </w:p>
              </w:tc>
              <w:tc>
                <w:tcPr>
                  <w:tcW w:w="68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92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c>
                <w:tcPr>
                  <w:tcW w:w="836" w:type="dxa"/>
                  <w:shd w:val="clear" w:color="auto" w:fill="auto"/>
                  <w:vAlign w:val="center"/>
                </w:tcPr>
                <w:p>
                  <w:pPr>
                    <w:widowControl/>
                    <w:jc w:val="center"/>
                    <w:rPr>
                      <w:rFonts w:ascii="宋体" w:hAnsi="宋体" w:cs="宋体"/>
                      <w:kern w:val="0"/>
                      <w:sz w:val="22"/>
                      <w:szCs w:val="22"/>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26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施工脚手架</w:t>
                  </w:r>
                </w:p>
              </w:tc>
              <w:tc>
                <w:tcPr>
                  <w:tcW w:w="68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92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c>
                <w:tcPr>
                  <w:tcW w:w="836" w:type="dxa"/>
                  <w:shd w:val="clear" w:color="auto" w:fill="auto"/>
                  <w:vAlign w:val="center"/>
                </w:tcPr>
                <w:p>
                  <w:pPr>
                    <w:widowControl/>
                    <w:jc w:val="center"/>
                    <w:rPr>
                      <w:rFonts w:ascii="宋体" w:hAnsi="宋体" w:cs="宋体"/>
                      <w:kern w:val="0"/>
                      <w:sz w:val="22"/>
                      <w:szCs w:val="22"/>
                    </w:rPr>
                  </w:pP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0" w:type="dxa"/>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26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税金(普票）</w:t>
                  </w:r>
                </w:p>
              </w:tc>
              <w:tc>
                <w:tcPr>
                  <w:tcW w:w="2436" w:type="dxa"/>
                  <w:gridSpan w:val="3"/>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451" w:type="dxa"/>
                  <w:shd w:val="clear" w:color="auto" w:fill="auto"/>
                  <w:vAlign w:val="center"/>
                </w:tcPr>
                <w:p>
                  <w:pPr>
                    <w:widowControl/>
                    <w:jc w:val="center"/>
                    <w:rPr>
                      <w:rFonts w:ascii="宋体" w:hAnsi="宋体" w:cs="宋体"/>
                      <w:kern w:val="0"/>
                      <w:sz w:val="20"/>
                      <w:szCs w:val="20"/>
                    </w:rPr>
                  </w:pPr>
                </w:p>
              </w:tc>
              <w:tc>
                <w:tcPr>
                  <w:tcW w:w="2909" w:type="dxa"/>
                  <w:shd w:val="clear" w:color="auto" w:fill="auto"/>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B</w:t>
                  </w:r>
                </w:p>
              </w:tc>
              <w:tc>
                <w:tcPr>
                  <w:tcW w:w="2660" w:type="dxa"/>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36" w:type="dxa"/>
                  <w:gridSpan w:val="3"/>
                  <w:shd w:val="clear" w:color="000000" w:fill="FFFFFF"/>
                  <w:vAlign w:val="center"/>
                </w:tcPr>
                <w:p>
                  <w:pPr>
                    <w:widowControl/>
                    <w:jc w:val="center"/>
                    <w:rPr>
                      <w:rFonts w:ascii="宋体" w:hAnsi="宋体" w:cs="宋体"/>
                      <w:kern w:val="0"/>
                      <w:sz w:val="22"/>
                      <w:szCs w:val="22"/>
                    </w:rPr>
                  </w:pPr>
                </w:p>
              </w:tc>
              <w:tc>
                <w:tcPr>
                  <w:tcW w:w="1451" w:type="dxa"/>
                  <w:shd w:val="clear" w:color="000000" w:fill="FFFFFF"/>
                  <w:vAlign w:val="center"/>
                </w:tcPr>
                <w:p>
                  <w:pPr>
                    <w:widowControl/>
                    <w:jc w:val="right"/>
                    <w:rPr>
                      <w:rFonts w:ascii="宋体" w:hAnsi="宋体" w:cs="宋体"/>
                      <w:b/>
                      <w:bCs/>
                      <w:kern w:val="0"/>
                      <w:sz w:val="22"/>
                      <w:szCs w:val="22"/>
                    </w:rPr>
                  </w:pPr>
                </w:p>
              </w:tc>
              <w:tc>
                <w:tcPr>
                  <w:tcW w:w="2909" w:type="dxa"/>
                  <w:shd w:val="clear" w:color="000000" w:fill="FFFFFF"/>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660" w:type="dxa"/>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总合计</w:t>
                  </w:r>
                </w:p>
              </w:tc>
              <w:tc>
                <w:tcPr>
                  <w:tcW w:w="2436" w:type="dxa"/>
                  <w:gridSpan w:val="3"/>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A+B</w:t>
                  </w:r>
                </w:p>
              </w:tc>
              <w:tc>
                <w:tcPr>
                  <w:tcW w:w="1451" w:type="dxa"/>
                  <w:shd w:val="clear" w:color="000000" w:fill="FFFFFF"/>
                  <w:vAlign w:val="center"/>
                </w:tcPr>
                <w:p>
                  <w:pPr>
                    <w:widowControl/>
                    <w:jc w:val="center"/>
                    <w:rPr>
                      <w:rFonts w:ascii="宋体" w:hAnsi="宋体" w:cs="宋体"/>
                      <w:b/>
                      <w:bCs/>
                      <w:kern w:val="0"/>
                      <w:sz w:val="22"/>
                      <w:szCs w:val="22"/>
                    </w:rPr>
                  </w:pPr>
                </w:p>
              </w:tc>
              <w:tc>
                <w:tcPr>
                  <w:tcW w:w="2909" w:type="dxa"/>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包干价</w:t>
                  </w:r>
                </w:p>
              </w:tc>
            </w:tr>
          </w:tbl>
          <w:p>
            <w:pPr>
              <w:jc w:val="left"/>
              <w:rPr>
                <w:rFonts w:ascii="宋体" w:hAnsi="宋体" w:cs="宋体"/>
                <w:b/>
                <w:bCs/>
                <w:kern w:val="0"/>
                <w:sz w:val="24"/>
              </w:rPr>
            </w:pPr>
          </w:p>
          <w:p>
            <w:pPr>
              <w:jc w:val="left"/>
              <w:rPr>
                <w:rFonts w:ascii="宋体" w:hAnsi="宋体" w:cs="宋体"/>
                <w:b/>
                <w:bCs/>
                <w:kern w:val="0"/>
                <w:sz w:val="24"/>
              </w:rPr>
            </w:pPr>
          </w:p>
          <w:p>
            <w:pPr>
              <w:jc w:val="left"/>
              <w:rPr>
                <w:rFonts w:ascii="宋体" w:hAnsi="宋体" w:cs="宋体"/>
                <w:b/>
                <w:bCs/>
                <w:kern w:val="0"/>
                <w:sz w:val="24"/>
              </w:rPr>
            </w:pPr>
            <w:r>
              <w:rPr>
                <w:rFonts w:hint="eastAsia" w:ascii="宋体" w:hAnsi="宋体" w:cs="宋体"/>
                <w:b/>
                <w:bCs/>
                <w:kern w:val="0"/>
                <w:sz w:val="24"/>
              </w:rPr>
              <w:t xml:space="preserve"> </w:t>
            </w:r>
            <w:r>
              <w:rPr>
                <w:rFonts w:ascii="宋体" w:hAnsi="宋体" w:cs="宋体"/>
                <w:b/>
                <w:bCs/>
                <w:kern w:val="0"/>
                <w:sz w:val="24"/>
              </w:rPr>
              <w:t xml:space="preserve">  方案</w:t>
            </w:r>
            <w:r>
              <w:rPr>
                <w:rFonts w:hint="eastAsia" w:ascii="宋体" w:hAnsi="宋体" w:cs="宋体"/>
                <w:b/>
                <w:bCs/>
                <w:kern w:val="0"/>
                <w:sz w:val="24"/>
              </w:rPr>
              <w:t>说明：</w:t>
            </w:r>
          </w:p>
          <w:p>
            <w:pPr>
              <w:jc w:val="center"/>
              <w:rPr>
                <w:rFonts w:ascii="宋体" w:hAnsi="宋体" w:cs="宋体"/>
                <w:b/>
                <w:bCs/>
                <w:kern w:val="0"/>
                <w:sz w:val="24"/>
              </w:rPr>
            </w:pPr>
            <w:r>
              <w:rPr>
                <w:rFonts w:ascii="宋体" w:hAnsi="宋体" w:cs="宋体"/>
                <w:b/>
                <w:bCs/>
                <w:kern w:val="0"/>
                <w:sz w:val="24"/>
              </w:rPr>
              <w:drawing>
                <wp:inline distT="0" distB="0" distL="0" distR="0">
                  <wp:extent cx="6192520" cy="33928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192520" cy="3392805"/>
                          </a:xfrm>
                          <a:prstGeom prst="rect">
                            <a:avLst/>
                          </a:prstGeom>
                        </pic:spPr>
                      </pic:pic>
                    </a:graphicData>
                  </a:graphic>
                </wp:inline>
              </w:drawing>
            </w: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left"/>
              <w:rPr>
                <w:rFonts w:ascii="宋体" w:hAnsi="宋体" w:cs="宋体"/>
                <w:b/>
                <w:bCs/>
                <w:kern w:val="0"/>
                <w:sz w:val="24"/>
              </w:rPr>
            </w:pPr>
          </w:p>
        </w:tc>
      </w:tr>
      <w:tr>
        <w:tblPrEx>
          <w:tblCellMar>
            <w:top w:w="0" w:type="dxa"/>
            <w:left w:w="108" w:type="dxa"/>
            <w:bottom w:w="0" w:type="dxa"/>
            <w:right w:w="108" w:type="dxa"/>
          </w:tblCellMar>
        </w:tblPrEx>
        <w:trPr>
          <w:trHeight w:val="892" w:hRule="atLeast"/>
          <w:jc w:val="center"/>
        </w:trPr>
        <w:tc>
          <w:tcPr>
            <w:tcW w:w="10242" w:type="dxa"/>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宋体" w:hAnsi="宋体" w:cs="宋体"/>
                <w:b/>
                <w:bCs/>
                <w:kern w:val="0"/>
                <w:sz w:val="36"/>
                <w:szCs w:val="36"/>
              </w:rPr>
            </w:pPr>
            <w:r>
              <w:rPr>
                <w:rFonts w:hint="eastAsia" w:ascii="宋体" w:hAnsi="宋体" w:cs="宋体"/>
                <w:b/>
                <w:bCs/>
                <w:kern w:val="0"/>
                <w:sz w:val="36"/>
                <w:szCs w:val="36"/>
              </w:rPr>
              <w:t>柳州二中“生活垃圾清运服务”项目预算</w:t>
            </w:r>
          </w:p>
        </w:tc>
      </w:tr>
      <w:tr>
        <w:tblPrEx>
          <w:tblCellMar>
            <w:top w:w="0" w:type="dxa"/>
            <w:left w:w="108" w:type="dxa"/>
            <w:bottom w:w="0" w:type="dxa"/>
            <w:right w:w="108" w:type="dxa"/>
          </w:tblCellMar>
        </w:tblPrEx>
        <w:trPr>
          <w:trHeight w:val="1208" w:hRule="atLeast"/>
          <w:jc w:val="center"/>
        </w:trPr>
        <w:tc>
          <w:tcPr>
            <w:tcW w:w="10242" w:type="dxa"/>
            <w:tcBorders>
              <w:top w:val="single" w:color="auto" w:sz="8" w:space="0"/>
              <w:left w:val="single" w:color="auto" w:sz="8" w:space="0"/>
              <w:bottom w:val="single" w:color="auto" w:sz="8" w:space="0"/>
              <w:right w:val="single" w:color="000000" w:sz="8" w:space="0"/>
            </w:tcBorders>
            <w:shd w:val="clear" w:color="auto" w:fill="auto"/>
            <w:noWrap/>
            <w:vAlign w:val="center"/>
          </w:tcPr>
          <w:tbl>
            <w:tblPr>
              <w:tblStyle w:val="8"/>
              <w:tblW w:w="9526" w:type="dxa"/>
              <w:jc w:val="center"/>
              <w:tblLayout w:type="autofit"/>
              <w:tblCellMar>
                <w:top w:w="0" w:type="dxa"/>
                <w:left w:w="108" w:type="dxa"/>
                <w:bottom w:w="0" w:type="dxa"/>
                <w:right w:w="108" w:type="dxa"/>
              </w:tblCellMar>
            </w:tblPr>
            <w:tblGrid>
              <w:gridCol w:w="9526"/>
            </w:tblGrid>
            <w:tr>
              <w:tblPrEx>
                <w:tblCellMar>
                  <w:top w:w="0" w:type="dxa"/>
                  <w:left w:w="108" w:type="dxa"/>
                  <w:bottom w:w="0" w:type="dxa"/>
                  <w:right w:w="108" w:type="dxa"/>
                </w:tblCellMar>
              </w:tblPrEx>
              <w:trPr>
                <w:trHeight w:val="402" w:hRule="atLeast"/>
                <w:jc w:val="center"/>
              </w:trPr>
              <w:tc>
                <w:tcPr>
                  <w:tcW w:w="9526" w:type="dxa"/>
                  <w:tcBorders>
                    <w:top w:val="nil"/>
                    <w:left w:val="nil"/>
                    <w:bottom w:val="nil"/>
                    <w:right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工程名称：                工程地址：                </w:t>
                  </w:r>
                  <w:r>
                    <w:rPr>
                      <w:rFonts w:ascii="宋体" w:hAnsi="宋体" w:cs="宋体"/>
                      <w:kern w:val="0"/>
                      <w:sz w:val="22"/>
                      <w:szCs w:val="22"/>
                    </w:rPr>
                    <w:t xml:space="preserve"> </w:t>
                  </w:r>
                  <w:r>
                    <w:rPr>
                      <w:rFonts w:hint="eastAsia" w:ascii="宋体" w:hAnsi="宋体" w:cs="宋体"/>
                      <w:kern w:val="0"/>
                      <w:sz w:val="22"/>
                      <w:szCs w:val="22"/>
                    </w:rPr>
                    <w:t>联系电话：</w:t>
                  </w:r>
                </w:p>
              </w:tc>
            </w:tr>
            <w:tr>
              <w:tblPrEx>
                <w:tblCellMar>
                  <w:top w:w="0" w:type="dxa"/>
                  <w:left w:w="108" w:type="dxa"/>
                  <w:bottom w:w="0" w:type="dxa"/>
                  <w:right w:w="108" w:type="dxa"/>
                </w:tblCellMar>
              </w:tblPrEx>
              <w:trPr>
                <w:trHeight w:val="402" w:hRule="atLeast"/>
                <w:jc w:val="center"/>
              </w:trPr>
              <w:tc>
                <w:tcPr>
                  <w:tcW w:w="952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施工单位：</w:t>
                  </w:r>
                  <w:r>
                    <w:rPr>
                      <w:kern w:val="0"/>
                      <w:sz w:val="22"/>
                      <w:szCs w:val="22"/>
                    </w:rPr>
                    <w:t xml:space="preserve">                                           </w:t>
                  </w:r>
                  <w:r>
                    <w:rPr>
                      <w:rFonts w:hint="eastAsia" w:ascii="宋体" w:hAnsi="宋体" w:cs="宋体"/>
                      <w:kern w:val="0"/>
                      <w:sz w:val="22"/>
                      <w:szCs w:val="22"/>
                    </w:rPr>
                    <w:t>建筑面积：</w:t>
                  </w:r>
                  <w:r>
                    <w:rPr>
                      <w:kern w:val="0"/>
                      <w:sz w:val="22"/>
                      <w:szCs w:val="22"/>
                    </w:rPr>
                    <w:t xml:space="preserve">                                     </w:t>
                  </w:r>
                  <w:r>
                    <w:rPr>
                      <w:rFonts w:hint="eastAsia" w:ascii="宋体" w:hAnsi="宋体" w:cs="宋体"/>
                      <w:kern w:val="0"/>
                      <w:sz w:val="22"/>
                      <w:szCs w:val="22"/>
                    </w:rPr>
                    <w:t>编制日期：</w:t>
                  </w:r>
                  <w:r>
                    <w:rPr>
                      <w:kern w:val="0"/>
                      <w:sz w:val="22"/>
                      <w:szCs w:val="22"/>
                    </w:rPr>
                    <w:t xml:space="preserve">         </w:t>
                  </w:r>
                  <w:r>
                    <w:rPr>
                      <w:rFonts w:hint="eastAsia" w:ascii="宋体" w:hAnsi="宋体" w:cs="宋体"/>
                      <w:kern w:val="0"/>
                      <w:sz w:val="22"/>
                      <w:szCs w:val="22"/>
                    </w:rPr>
                    <w:t>年</w:t>
                  </w:r>
                  <w:r>
                    <w:rPr>
                      <w:kern w:val="0"/>
                      <w:sz w:val="22"/>
                      <w:szCs w:val="22"/>
                    </w:rPr>
                    <w:t xml:space="preserve">     </w:t>
                  </w:r>
                  <w:r>
                    <w:rPr>
                      <w:rFonts w:hint="eastAsia" w:ascii="宋体" w:hAnsi="宋体" w:cs="宋体"/>
                      <w:kern w:val="0"/>
                      <w:sz w:val="22"/>
                      <w:szCs w:val="22"/>
                    </w:rPr>
                    <w:t>月</w:t>
                  </w:r>
                  <w:r>
                    <w:rPr>
                      <w:kern w:val="0"/>
                      <w:sz w:val="22"/>
                      <w:szCs w:val="22"/>
                    </w:rPr>
                    <w:t xml:space="preserve">     </w:t>
                  </w:r>
                  <w:r>
                    <w:rPr>
                      <w:rFonts w:hint="eastAsia" w:ascii="宋体" w:hAnsi="宋体" w:cs="宋体"/>
                      <w:kern w:val="0"/>
                      <w:sz w:val="22"/>
                      <w:szCs w:val="22"/>
                    </w:rPr>
                    <w:t>日</w:t>
                  </w:r>
                </w:p>
              </w:tc>
            </w:tr>
          </w:tbl>
          <w:p>
            <w:pPr>
              <w:widowControl/>
              <w:jc w:val="center"/>
              <w:rPr>
                <w:rFonts w:ascii="宋体" w:hAnsi="宋体" w:cs="宋体"/>
                <w:b/>
                <w:bCs/>
                <w:kern w:val="0"/>
                <w:sz w:val="36"/>
                <w:szCs w:val="36"/>
              </w:rPr>
            </w:pPr>
          </w:p>
        </w:tc>
      </w:tr>
      <w:tr>
        <w:tblPrEx>
          <w:tblCellMar>
            <w:top w:w="0" w:type="dxa"/>
            <w:left w:w="108" w:type="dxa"/>
            <w:bottom w:w="0" w:type="dxa"/>
            <w:right w:w="108" w:type="dxa"/>
          </w:tblCellMar>
        </w:tblPrEx>
        <w:trPr>
          <w:trHeight w:val="1208" w:hRule="atLeast"/>
          <w:jc w:val="center"/>
        </w:trPr>
        <w:tc>
          <w:tcPr>
            <w:tcW w:w="10242" w:type="dxa"/>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left"/>
              <w:rPr>
                <w:rFonts w:ascii="宋体" w:hAnsi="宋体" w:cs="宋体"/>
                <w:kern w:val="0"/>
                <w:sz w:val="22"/>
                <w:szCs w:val="2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2035"/>
              <w:gridCol w:w="2198"/>
              <w:gridCol w:w="2149"/>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060" w:type="dxa"/>
                </w:tcPr>
                <w:p>
                  <w:pPr>
                    <w:widowControl/>
                    <w:jc w:val="center"/>
                    <w:rPr>
                      <w:rFonts w:ascii="宋体" w:hAnsi="宋体" w:cs="宋体"/>
                      <w:kern w:val="0"/>
                      <w:sz w:val="22"/>
                      <w:szCs w:val="22"/>
                    </w:rPr>
                  </w:pPr>
                  <w:r>
                    <w:rPr>
                      <w:rFonts w:ascii="宋体" w:hAnsi="宋体" w:cs="宋体"/>
                      <w:kern w:val="0"/>
                      <w:sz w:val="22"/>
                      <w:szCs w:val="22"/>
                    </w:rPr>
                    <w:t>序号</w:t>
                  </w:r>
                </w:p>
              </w:tc>
              <w:tc>
                <w:tcPr>
                  <w:tcW w:w="2035" w:type="dxa"/>
                </w:tcPr>
                <w:p>
                  <w:pPr>
                    <w:widowControl/>
                    <w:jc w:val="center"/>
                    <w:rPr>
                      <w:rFonts w:ascii="宋体" w:hAnsi="宋体" w:cs="宋体"/>
                      <w:kern w:val="0"/>
                      <w:sz w:val="22"/>
                      <w:szCs w:val="22"/>
                    </w:rPr>
                  </w:pPr>
                  <w:r>
                    <w:rPr>
                      <w:rFonts w:ascii="宋体" w:hAnsi="宋体" w:cs="宋体"/>
                      <w:kern w:val="0"/>
                      <w:sz w:val="22"/>
                      <w:szCs w:val="22"/>
                    </w:rPr>
                    <w:t>项目</w:t>
                  </w:r>
                </w:p>
              </w:tc>
              <w:tc>
                <w:tcPr>
                  <w:tcW w:w="2198" w:type="dxa"/>
                </w:tcPr>
                <w:p>
                  <w:pPr>
                    <w:widowControl/>
                    <w:jc w:val="center"/>
                    <w:rPr>
                      <w:rFonts w:ascii="宋体" w:hAnsi="宋体" w:cs="宋体"/>
                      <w:kern w:val="0"/>
                      <w:sz w:val="22"/>
                      <w:szCs w:val="22"/>
                    </w:rPr>
                  </w:pPr>
                  <w:r>
                    <w:rPr>
                      <w:rFonts w:ascii="宋体" w:hAnsi="宋体" w:cs="宋体"/>
                      <w:kern w:val="0"/>
                      <w:sz w:val="22"/>
                      <w:szCs w:val="22"/>
                    </w:rPr>
                    <w:t>单价（元）</w:t>
                  </w:r>
                </w:p>
              </w:tc>
              <w:tc>
                <w:tcPr>
                  <w:tcW w:w="2149" w:type="dxa"/>
                </w:tcPr>
                <w:p>
                  <w:pPr>
                    <w:widowControl/>
                    <w:jc w:val="center"/>
                    <w:rPr>
                      <w:rFonts w:ascii="宋体" w:hAnsi="宋体" w:cs="宋体"/>
                      <w:kern w:val="0"/>
                      <w:sz w:val="22"/>
                      <w:szCs w:val="22"/>
                    </w:rPr>
                  </w:pPr>
                  <w:r>
                    <w:rPr>
                      <w:rFonts w:ascii="宋体" w:hAnsi="宋体" w:cs="宋体"/>
                      <w:kern w:val="0"/>
                      <w:sz w:val="22"/>
                      <w:szCs w:val="22"/>
                    </w:rPr>
                    <w:t>小计（元）</w:t>
                  </w:r>
                </w:p>
              </w:tc>
              <w:tc>
                <w:tcPr>
                  <w:tcW w:w="2084" w:type="dxa"/>
                </w:tcPr>
                <w:p>
                  <w:pPr>
                    <w:widowControl/>
                    <w:jc w:val="center"/>
                    <w:rPr>
                      <w:rFonts w:ascii="宋体" w:hAnsi="宋体" w:cs="宋体"/>
                      <w:kern w:val="0"/>
                      <w:sz w:val="22"/>
                      <w:szCs w:val="22"/>
                    </w:rPr>
                  </w:pPr>
                  <w:r>
                    <w:rPr>
                      <w:rFonts w:ascii="宋体" w:hAnsi="宋体" w:cs="宋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060" w:type="dxa"/>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035" w:type="dxa"/>
                  <w:vAlign w:val="center"/>
                </w:tcPr>
                <w:p>
                  <w:pPr>
                    <w:widowControl/>
                    <w:jc w:val="center"/>
                    <w:rPr>
                      <w:rFonts w:ascii="宋体" w:hAnsi="宋体" w:cs="宋体"/>
                      <w:kern w:val="0"/>
                      <w:sz w:val="22"/>
                      <w:szCs w:val="22"/>
                    </w:rPr>
                  </w:pPr>
                  <w:r>
                    <w:rPr>
                      <w:rFonts w:ascii="宋体" w:hAnsi="宋体" w:cs="宋体"/>
                      <w:kern w:val="0"/>
                      <w:sz w:val="22"/>
                      <w:szCs w:val="22"/>
                    </w:rPr>
                    <w:t>生活垃圾清运</w:t>
                  </w:r>
                </w:p>
              </w:tc>
              <w:tc>
                <w:tcPr>
                  <w:tcW w:w="2198" w:type="dxa"/>
                  <w:vAlign w:val="center"/>
                </w:tcPr>
                <w:p>
                  <w:pPr>
                    <w:widowControl/>
                    <w:jc w:val="center"/>
                    <w:rPr>
                      <w:rFonts w:ascii="宋体" w:hAnsi="宋体" w:cs="宋体"/>
                      <w:kern w:val="0"/>
                      <w:sz w:val="22"/>
                      <w:szCs w:val="22"/>
                    </w:rPr>
                  </w:pPr>
                </w:p>
              </w:tc>
              <w:tc>
                <w:tcPr>
                  <w:tcW w:w="2149" w:type="dxa"/>
                  <w:vAlign w:val="center"/>
                </w:tcPr>
                <w:p>
                  <w:pPr>
                    <w:widowControl/>
                    <w:jc w:val="center"/>
                    <w:rPr>
                      <w:rFonts w:ascii="宋体" w:hAnsi="宋体" w:cs="宋体"/>
                      <w:kern w:val="0"/>
                      <w:sz w:val="22"/>
                      <w:szCs w:val="22"/>
                    </w:rPr>
                  </w:pPr>
                </w:p>
              </w:tc>
              <w:tc>
                <w:tcPr>
                  <w:tcW w:w="2084" w:type="dxa"/>
                  <w:vAlign w:val="center"/>
                </w:tcPr>
                <w:p>
                  <w:pPr>
                    <w:widowControl/>
                    <w:jc w:val="center"/>
                    <w:rPr>
                      <w:rFonts w:ascii="宋体" w:hAnsi="宋体" w:cs="宋体"/>
                      <w:kern w:val="0"/>
                      <w:sz w:val="22"/>
                      <w:szCs w:val="22"/>
                    </w:rPr>
                  </w:pPr>
                  <w:r>
                    <w:rPr>
                      <w:rFonts w:ascii="宋体" w:hAnsi="宋体" w:cs="宋体"/>
                      <w:kern w:val="0"/>
                      <w:sz w:val="22"/>
                      <w:szCs w:val="22"/>
                    </w:rPr>
                    <w:t>包括垃圾清运、终端处理等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060" w:type="dxa"/>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2035" w:type="dxa"/>
                  <w:vAlign w:val="center"/>
                </w:tcPr>
                <w:p>
                  <w:pPr>
                    <w:widowControl/>
                    <w:jc w:val="center"/>
                    <w:rPr>
                      <w:rFonts w:ascii="宋体" w:hAnsi="宋体" w:cs="宋体"/>
                      <w:kern w:val="0"/>
                      <w:sz w:val="22"/>
                      <w:szCs w:val="22"/>
                    </w:rPr>
                  </w:pPr>
                </w:p>
              </w:tc>
              <w:tc>
                <w:tcPr>
                  <w:tcW w:w="2198" w:type="dxa"/>
                  <w:vAlign w:val="center"/>
                </w:tcPr>
                <w:p>
                  <w:pPr>
                    <w:widowControl/>
                    <w:jc w:val="center"/>
                    <w:rPr>
                      <w:rFonts w:ascii="宋体" w:hAnsi="宋体" w:cs="宋体"/>
                      <w:kern w:val="0"/>
                      <w:sz w:val="22"/>
                      <w:szCs w:val="22"/>
                    </w:rPr>
                  </w:pPr>
                </w:p>
              </w:tc>
              <w:tc>
                <w:tcPr>
                  <w:tcW w:w="2149" w:type="dxa"/>
                  <w:vAlign w:val="center"/>
                </w:tcPr>
                <w:p>
                  <w:pPr>
                    <w:widowControl/>
                    <w:jc w:val="center"/>
                    <w:rPr>
                      <w:rFonts w:ascii="宋体" w:hAnsi="宋体" w:cs="宋体"/>
                      <w:kern w:val="0"/>
                      <w:sz w:val="22"/>
                      <w:szCs w:val="22"/>
                    </w:rPr>
                  </w:pPr>
                </w:p>
              </w:tc>
              <w:tc>
                <w:tcPr>
                  <w:tcW w:w="2084" w:type="dxa"/>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293" w:type="dxa"/>
                  <w:gridSpan w:val="3"/>
                  <w:vAlign w:val="center"/>
                </w:tcPr>
                <w:p>
                  <w:pPr>
                    <w:widowControl/>
                    <w:jc w:val="center"/>
                    <w:rPr>
                      <w:rFonts w:ascii="宋体" w:hAnsi="宋体" w:cs="宋体"/>
                      <w:kern w:val="0"/>
                      <w:sz w:val="22"/>
                      <w:szCs w:val="22"/>
                    </w:rPr>
                  </w:pPr>
                  <w:r>
                    <w:rPr>
                      <w:rFonts w:ascii="宋体" w:hAnsi="宋体" w:cs="宋体"/>
                      <w:kern w:val="0"/>
                      <w:sz w:val="22"/>
                      <w:szCs w:val="22"/>
                    </w:rPr>
                    <w:t>合计（元）</w:t>
                  </w:r>
                </w:p>
              </w:tc>
              <w:tc>
                <w:tcPr>
                  <w:tcW w:w="2149" w:type="dxa"/>
                  <w:vAlign w:val="center"/>
                </w:tcPr>
                <w:p>
                  <w:pPr>
                    <w:widowControl/>
                    <w:jc w:val="center"/>
                    <w:rPr>
                      <w:rFonts w:ascii="宋体" w:hAnsi="宋体" w:cs="宋体"/>
                      <w:kern w:val="0"/>
                      <w:sz w:val="22"/>
                      <w:szCs w:val="22"/>
                    </w:rPr>
                  </w:pPr>
                </w:p>
              </w:tc>
              <w:tc>
                <w:tcPr>
                  <w:tcW w:w="2084" w:type="dxa"/>
                  <w:vAlign w:val="center"/>
                </w:tcPr>
                <w:p>
                  <w:pPr>
                    <w:widowControl/>
                    <w:jc w:val="center"/>
                    <w:rPr>
                      <w:rFonts w:ascii="宋体" w:hAnsi="宋体" w:cs="宋体"/>
                      <w:kern w:val="0"/>
                      <w:sz w:val="22"/>
                      <w:szCs w:val="22"/>
                    </w:rPr>
                  </w:pPr>
                  <w:r>
                    <w:rPr>
                      <w:rFonts w:ascii="宋体" w:hAnsi="宋体" w:cs="宋体"/>
                      <w:kern w:val="0"/>
                      <w:sz w:val="22"/>
                      <w:szCs w:val="22"/>
                    </w:rPr>
                    <w:t>全年包干总价</w:t>
                  </w:r>
                </w:p>
              </w:tc>
            </w:tr>
          </w:tbl>
          <w:p>
            <w:pPr>
              <w:widowControl/>
              <w:jc w:val="left"/>
              <w:rPr>
                <w:rFonts w:ascii="宋体" w:hAnsi="宋体" w:cs="宋体"/>
                <w:kern w:val="0"/>
                <w:sz w:val="22"/>
                <w:szCs w:val="22"/>
              </w:rPr>
            </w:pPr>
          </w:p>
          <w:p>
            <w:pPr>
              <w:widowControl/>
              <w:jc w:val="left"/>
              <w:rPr>
                <w:rFonts w:ascii="宋体" w:hAnsi="宋体" w:cs="宋体"/>
                <w:kern w:val="0"/>
                <w:sz w:val="22"/>
                <w:szCs w:val="22"/>
              </w:rPr>
            </w:pPr>
            <w:r>
              <w:rPr>
                <w:rFonts w:hint="eastAsia" w:ascii="宋体" w:hAnsi="宋体" w:cs="宋体"/>
                <w:kern w:val="0"/>
                <w:sz w:val="22"/>
                <w:szCs w:val="22"/>
              </w:rPr>
              <w:t>垃圾清运供应商采购需求</w:t>
            </w:r>
          </w:p>
          <w:p>
            <w:pPr>
              <w:widowControl/>
              <w:jc w:val="left"/>
              <w:rPr>
                <w:rFonts w:ascii="宋体" w:hAnsi="宋体" w:cs="宋体"/>
                <w:kern w:val="0"/>
                <w:sz w:val="22"/>
                <w:szCs w:val="22"/>
              </w:rPr>
            </w:pPr>
            <w:r>
              <w:rPr>
                <w:rFonts w:hint="eastAsia" w:ascii="宋体" w:hAnsi="宋体" w:cs="宋体"/>
                <w:kern w:val="0"/>
                <w:sz w:val="22"/>
                <w:szCs w:val="22"/>
              </w:rPr>
              <w:t>1.垃圾清运企业进行垃圾收集和转运服务时，做到车走场清，确保服务范围内的清洁。在校生人数按6000人计，每日产生垃圾为5吨左右，清运学校范围内的全部生活垃圾（生活垃圾是指在日常生活中或者为日常生活提供服务的活动中产生的固体废物以及法律、行政法规规定视为生活垃圾的固体废物）。</w:t>
            </w:r>
          </w:p>
          <w:p>
            <w:pPr>
              <w:widowControl/>
              <w:jc w:val="left"/>
              <w:rPr>
                <w:rFonts w:ascii="宋体" w:hAnsi="宋体" w:cs="宋体"/>
                <w:kern w:val="0"/>
                <w:sz w:val="22"/>
                <w:szCs w:val="22"/>
              </w:rPr>
            </w:pPr>
            <w:r>
              <w:rPr>
                <w:rFonts w:hint="eastAsia" w:ascii="宋体" w:hAnsi="宋体" w:cs="宋体"/>
                <w:kern w:val="0"/>
                <w:sz w:val="22"/>
                <w:szCs w:val="22"/>
              </w:rPr>
              <w:t>2.每日收取垃圾两次，上午时间为8：00-12：00 ，下午时间为19：00-21：00 （可回收垃圾的收集、转运及处理，其收运工具及收运方式必须符合柳州市生活垃圾分类及回收处理的相关规定。</w:t>
            </w:r>
          </w:p>
          <w:p>
            <w:pPr>
              <w:widowControl/>
              <w:jc w:val="left"/>
              <w:rPr>
                <w:rFonts w:ascii="宋体" w:hAnsi="宋体" w:cs="宋体"/>
                <w:kern w:val="0"/>
                <w:sz w:val="22"/>
                <w:szCs w:val="22"/>
              </w:rPr>
            </w:pPr>
            <w:r>
              <w:rPr>
                <w:rFonts w:hint="eastAsia" w:ascii="宋体" w:hAnsi="宋体" w:cs="宋体"/>
                <w:kern w:val="0"/>
                <w:sz w:val="22"/>
                <w:szCs w:val="22"/>
              </w:rPr>
              <w:t>3.日常垃圾清运车辆的要求：压缩式垃圾车，总质量 16 吨（车满载核定总重量），核定载重量 6 吨；重大活动或假期投入的垃圾清运车辆可根据实际需要进行调整。</w:t>
            </w:r>
          </w:p>
          <w:p>
            <w:pPr>
              <w:widowControl/>
              <w:jc w:val="left"/>
              <w:rPr>
                <w:rFonts w:ascii="宋体" w:hAnsi="宋体" w:cs="宋体"/>
                <w:kern w:val="0"/>
                <w:sz w:val="22"/>
                <w:szCs w:val="22"/>
              </w:rPr>
            </w:pPr>
            <w:r>
              <w:rPr>
                <w:rFonts w:hint="eastAsia" w:ascii="宋体" w:hAnsi="宋体" w:cs="宋体"/>
                <w:kern w:val="0"/>
                <w:sz w:val="22"/>
                <w:szCs w:val="22"/>
              </w:rPr>
              <w:t>4.每次清运垃圾必须是全覆盖，彻底的清空，不得有遗漏区域或存在桶内垃圾没清空的情况。</w:t>
            </w:r>
          </w:p>
          <w:p>
            <w:pPr>
              <w:widowControl/>
              <w:jc w:val="left"/>
              <w:rPr>
                <w:rFonts w:ascii="宋体" w:hAnsi="宋体" w:cs="宋体"/>
                <w:kern w:val="0"/>
                <w:sz w:val="22"/>
                <w:szCs w:val="22"/>
              </w:rPr>
            </w:pPr>
            <w:r>
              <w:rPr>
                <w:rFonts w:hint="eastAsia" w:ascii="宋体" w:hAnsi="宋体" w:cs="宋体"/>
                <w:kern w:val="0"/>
                <w:sz w:val="22"/>
                <w:szCs w:val="22"/>
              </w:rPr>
              <w:t>5.每次清运垃圾，做到车走场清。负责正常零星散落或桶满溢出在桶外的生活垃圾的清扫收集工作。</w:t>
            </w:r>
          </w:p>
          <w:p>
            <w:pPr>
              <w:widowControl/>
              <w:jc w:val="left"/>
              <w:rPr>
                <w:rFonts w:ascii="宋体" w:hAnsi="宋体" w:cs="宋体"/>
                <w:kern w:val="0"/>
                <w:sz w:val="22"/>
                <w:szCs w:val="22"/>
              </w:rPr>
            </w:pPr>
            <w:r>
              <w:rPr>
                <w:rFonts w:hint="eastAsia" w:ascii="宋体" w:hAnsi="宋体" w:cs="宋体"/>
                <w:kern w:val="0"/>
                <w:sz w:val="22"/>
                <w:szCs w:val="22"/>
              </w:rPr>
              <w:t>6.垃圾桶全面清洗工作必须做到至少每周一次（限垃圾收集转运使用的专业垃圾桶），且清洗工作结束时必须保持清洗区域的场地清洁。</w:t>
            </w:r>
          </w:p>
          <w:p>
            <w:pPr>
              <w:widowControl/>
              <w:jc w:val="left"/>
              <w:rPr>
                <w:rFonts w:ascii="宋体" w:hAnsi="宋体" w:cs="宋体"/>
                <w:kern w:val="0"/>
                <w:sz w:val="22"/>
                <w:szCs w:val="22"/>
              </w:rPr>
            </w:pPr>
            <w:r>
              <w:rPr>
                <w:rFonts w:hint="eastAsia" w:ascii="宋体" w:hAnsi="宋体" w:cs="宋体"/>
                <w:kern w:val="0"/>
                <w:sz w:val="22"/>
                <w:szCs w:val="22"/>
              </w:rPr>
              <w:t>7.收集转运垃圾车辆运行需采取密闭措施，避免垃圾沿路飘落，污水渗漏，以保持沿路环境卫生。</w:t>
            </w:r>
          </w:p>
          <w:p>
            <w:pPr>
              <w:widowControl/>
              <w:jc w:val="left"/>
              <w:rPr>
                <w:rFonts w:ascii="宋体" w:hAnsi="宋体" w:cs="宋体"/>
                <w:kern w:val="0"/>
                <w:sz w:val="22"/>
                <w:szCs w:val="22"/>
              </w:rPr>
            </w:pPr>
            <w:r>
              <w:rPr>
                <w:rFonts w:hint="eastAsia" w:ascii="宋体" w:hAnsi="宋体" w:cs="宋体"/>
                <w:kern w:val="0"/>
                <w:sz w:val="22"/>
                <w:szCs w:val="22"/>
              </w:rPr>
              <w:t>8.垃圾清运企业自觉接受学校的服务质量监督和问题整改。每月进行一次服务质量考核，并承担因服务质量不达标的相应违约责任。</w:t>
            </w:r>
          </w:p>
          <w:p>
            <w:pPr>
              <w:widowControl/>
              <w:jc w:val="left"/>
              <w:rPr>
                <w:rFonts w:ascii="宋体" w:hAnsi="宋体" w:cs="宋体"/>
                <w:kern w:val="0"/>
                <w:sz w:val="22"/>
                <w:szCs w:val="22"/>
              </w:rPr>
            </w:pPr>
            <w:r>
              <w:rPr>
                <w:rFonts w:hint="eastAsia" w:ascii="宋体" w:hAnsi="宋体" w:cs="宋体"/>
                <w:kern w:val="0"/>
                <w:sz w:val="22"/>
                <w:szCs w:val="22"/>
              </w:rPr>
              <w:t>9.服务期限拟定为 2 年(采取 1+1 模式)，第一年服务期限届满前，校方对垃圾清运服务公司进行服务质量考核，考核等次为良好以上的，继续履行第二年服务期限，考核不合格的，合同终止。</w:t>
            </w:r>
          </w:p>
          <w:p>
            <w:pPr>
              <w:widowControl/>
              <w:jc w:val="left"/>
              <w:rPr>
                <w:rFonts w:ascii="宋体" w:hAnsi="宋体" w:cs="宋体"/>
                <w:kern w:val="0"/>
                <w:sz w:val="22"/>
                <w:szCs w:val="22"/>
              </w:rPr>
            </w:pPr>
            <w:r>
              <w:rPr>
                <w:rFonts w:hint="eastAsia" w:ascii="宋体" w:hAnsi="宋体" w:cs="宋体"/>
                <w:kern w:val="0"/>
                <w:sz w:val="22"/>
                <w:szCs w:val="22"/>
              </w:rPr>
              <w:t>10.若在垃圾清运服务过程中出现服务不及时或未达到校方的要求，在校方提出第一次书面整改意见后，仍不及时处理和整改或整改仍不到位的，校方拒绝支付当月的服务费；在校方提出第二次书面整改意见后，仍拒不进行整改或整改不到位且造成严重后果的，校方有权单方面解除合同。</w:t>
            </w:r>
          </w:p>
          <w:p>
            <w:pPr>
              <w:widowControl/>
              <w:jc w:val="left"/>
              <w:rPr>
                <w:rFonts w:ascii="宋体" w:hAnsi="宋体" w:cs="宋体"/>
                <w:kern w:val="0"/>
                <w:sz w:val="22"/>
                <w:szCs w:val="22"/>
              </w:rPr>
            </w:pPr>
            <w:r>
              <w:rPr>
                <w:rFonts w:hint="eastAsia" w:ascii="宋体" w:hAnsi="宋体" w:cs="宋体"/>
                <w:kern w:val="0"/>
                <w:sz w:val="22"/>
                <w:szCs w:val="22"/>
              </w:rPr>
              <w:t>11.若在垃圾清运过程中将校方的垃圾桶或其他设施设备损坏的，应以等值同规格的设施设备进行实物赔偿或按校方的相关规定以现金或转账的方式进行赔偿。</w:t>
            </w:r>
          </w:p>
          <w:p>
            <w:pPr>
              <w:widowControl/>
              <w:jc w:val="left"/>
              <w:rPr>
                <w:rFonts w:ascii="宋体" w:hAnsi="宋体" w:cs="宋体"/>
                <w:kern w:val="0"/>
                <w:sz w:val="22"/>
                <w:szCs w:val="22"/>
              </w:rPr>
            </w:pPr>
            <w:r>
              <w:rPr>
                <w:rFonts w:hint="eastAsia" w:ascii="宋体" w:hAnsi="宋体" w:cs="宋体"/>
                <w:kern w:val="0"/>
                <w:sz w:val="22"/>
                <w:szCs w:val="22"/>
              </w:rPr>
              <w:t>12.付款方式：按季度支付，即每三个月支付一次服务费，每个月考核一次，三个月考核合格后 10 个工作日内支付本季度的服务费。</w:t>
            </w:r>
          </w:p>
        </w:tc>
      </w:tr>
      <w:tr>
        <w:tblPrEx>
          <w:tblCellMar>
            <w:top w:w="0" w:type="dxa"/>
            <w:left w:w="108" w:type="dxa"/>
            <w:bottom w:w="0" w:type="dxa"/>
            <w:right w:w="108" w:type="dxa"/>
          </w:tblCellMar>
        </w:tblPrEx>
        <w:trPr>
          <w:trHeight w:val="1208" w:hRule="atLeast"/>
          <w:jc w:val="center"/>
        </w:trPr>
        <w:tc>
          <w:tcPr>
            <w:tcW w:w="10242" w:type="dxa"/>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b/>
                <w:bCs/>
                <w:kern w:val="0"/>
                <w:sz w:val="36"/>
                <w:szCs w:val="36"/>
              </w:rPr>
              <w:t>柳州二中“2</w:t>
            </w:r>
            <w:r>
              <w:rPr>
                <w:rFonts w:ascii="宋体" w:hAnsi="宋体" w:cs="宋体"/>
                <w:b/>
                <w:bCs/>
                <w:kern w:val="0"/>
                <w:sz w:val="36"/>
                <w:szCs w:val="36"/>
              </w:rPr>
              <w:t>022年高考综合改革培训</w:t>
            </w:r>
            <w:r>
              <w:rPr>
                <w:rFonts w:hint="eastAsia" w:ascii="宋体" w:hAnsi="宋体" w:cs="宋体"/>
                <w:b/>
                <w:bCs/>
                <w:kern w:val="0"/>
                <w:sz w:val="36"/>
                <w:szCs w:val="36"/>
              </w:rPr>
              <w:t>”项目预算</w:t>
            </w:r>
          </w:p>
        </w:tc>
      </w:tr>
      <w:tr>
        <w:tblPrEx>
          <w:tblCellMar>
            <w:top w:w="0" w:type="dxa"/>
            <w:left w:w="108" w:type="dxa"/>
            <w:bottom w:w="0" w:type="dxa"/>
            <w:right w:w="108" w:type="dxa"/>
          </w:tblCellMar>
        </w:tblPrEx>
        <w:trPr>
          <w:trHeight w:val="11659" w:hRule="atLeast"/>
          <w:jc w:val="center"/>
        </w:trPr>
        <w:tc>
          <w:tcPr>
            <w:tcW w:w="10242" w:type="dxa"/>
            <w:tcBorders>
              <w:top w:val="single" w:color="auto" w:sz="8" w:space="0"/>
              <w:left w:val="single" w:color="auto" w:sz="8" w:space="0"/>
              <w:bottom w:val="single" w:color="auto" w:sz="8" w:space="0"/>
              <w:right w:val="single" w:color="000000" w:sz="8" w:space="0"/>
            </w:tcBorders>
            <w:shd w:val="clear" w:color="auto" w:fill="auto"/>
            <w:noWrap/>
            <w:vAlign w:val="center"/>
          </w:tcPr>
          <w:tbl>
            <w:tblPr>
              <w:tblStyle w:val="8"/>
              <w:tblW w:w="9526" w:type="dxa"/>
              <w:jc w:val="center"/>
              <w:tblLayout w:type="autofit"/>
              <w:tblCellMar>
                <w:top w:w="0" w:type="dxa"/>
                <w:left w:w="108" w:type="dxa"/>
                <w:bottom w:w="0" w:type="dxa"/>
                <w:right w:w="108" w:type="dxa"/>
              </w:tblCellMar>
            </w:tblPr>
            <w:tblGrid>
              <w:gridCol w:w="9526"/>
            </w:tblGrid>
            <w:tr>
              <w:tblPrEx>
                <w:tblCellMar>
                  <w:top w:w="0" w:type="dxa"/>
                  <w:left w:w="108" w:type="dxa"/>
                  <w:bottom w:w="0" w:type="dxa"/>
                  <w:right w:w="108" w:type="dxa"/>
                </w:tblCellMar>
              </w:tblPrEx>
              <w:trPr>
                <w:trHeight w:val="402" w:hRule="atLeast"/>
                <w:jc w:val="center"/>
              </w:trPr>
              <w:tc>
                <w:tcPr>
                  <w:tcW w:w="9526" w:type="dxa"/>
                  <w:tcBorders>
                    <w:top w:val="nil"/>
                    <w:left w:val="nil"/>
                    <w:bottom w:val="nil"/>
                    <w:right w:val="nil"/>
                  </w:tcBorders>
                  <w:shd w:val="clear" w:color="auto" w:fill="auto"/>
                  <w:noWrap/>
                </w:tcPr>
                <w:p>
                  <w:pPr>
                    <w:widowControl/>
                    <w:jc w:val="left"/>
                    <w:rPr>
                      <w:rFonts w:ascii="宋体" w:hAnsi="宋体" w:cs="宋体"/>
                      <w:kern w:val="0"/>
                      <w:sz w:val="22"/>
                      <w:szCs w:val="22"/>
                    </w:rPr>
                  </w:pPr>
                  <w:r>
                    <w:rPr>
                      <w:rFonts w:hint="eastAsia" w:ascii="宋体" w:hAnsi="宋体" w:cs="宋体"/>
                      <w:kern w:val="0"/>
                      <w:sz w:val="22"/>
                      <w:szCs w:val="22"/>
                    </w:rPr>
                    <w:t xml:space="preserve">工程名称：                工程地址：                </w:t>
                  </w:r>
                  <w:r>
                    <w:rPr>
                      <w:rFonts w:ascii="宋体" w:hAnsi="宋体" w:cs="宋体"/>
                      <w:kern w:val="0"/>
                      <w:sz w:val="22"/>
                      <w:szCs w:val="22"/>
                    </w:rPr>
                    <w:t xml:space="preserve"> </w:t>
                  </w:r>
                  <w:r>
                    <w:rPr>
                      <w:rFonts w:hint="eastAsia" w:ascii="宋体" w:hAnsi="宋体" w:cs="宋体"/>
                      <w:kern w:val="0"/>
                      <w:sz w:val="22"/>
                      <w:szCs w:val="22"/>
                    </w:rPr>
                    <w:t>联系电话：</w:t>
                  </w:r>
                </w:p>
              </w:tc>
            </w:tr>
            <w:tr>
              <w:tblPrEx>
                <w:tblCellMar>
                  <w:top w:w="0" w:type="dxa"/>
                  <w:left w:w="108" w:type="dxa"/>
                  <w:bottom w:w="0" w:type="dxa"/>
                  <w:right w:w="108" w:type="dxa"/>
                </w:tblCellMar>
              </w:tblPrEx>
              <w:trPr>
                <w:trHeight w:val="402" w:hRule="atLeast"/>
                <w:jc w:val="center"/>
              </w:trPr>
              <w:tc>
                <w:tcPr>
                  <w:tcW w:w="9526" w:type="dxa"/>
                  <w:tcBorders>
                    <w:top w:val="nil"/>
                    <w:left w:val="nil"/>
                    <w:bottom w:val="single" w:color="000000" w:sz="4" w:space="0"/>
                    <w:right w:val="nil"/>
                  </w:tcBorders>
                  <w:shd w:val="clear" w:color="auto" w:fill="auto"/>
                  <w:noWrap/>
                </w:tcPr>
                <w:p>
                  <w:pPr>
                    <w:widowControl/>
                    <w:jc w:val="left"/>
                    <w:rPr>
                      <w:rFonts w:ascii="宋体" w:hAnsi="宋体" w:cs="宋体"/>
                      <w:kern w:val="0"/>
                      <w:sz w:val="22"/>
                      <w:szCs w:val="22"/>
                    </w:rPr>
                  </w:pPr>
                  <w:r>
                    <w:rPr>
                      <w:rFonts w:hint="eastAsia" w:ascii="宋体" w:hAnsi="宋体" w:cs="宋体"/>
                      <w:kern w:val="0"/>
                      <w:sz w:val="22"/>
                      <w:szCs w:val="22"/>
                    </w:rPr>
                    <w:t>施工单位：</w:t>
                  </w:r>
                  <w:r>
                    <w:rPr>
                      <w:kern w:val="0"/>
                      <w:sz w:val="22"/>
                      <w:szCs w:val="22"/>
                    </w:rPr>
                    <w:t xml:space="preserve">                                           </w:t>
                  </w:r>
                  <w:r>
                    <w:rPr>
                      <w:rFonts w:hint="eastAsia" w:ascii="宋体" w:hAnsi="宋体" w:cs="宋体"/>
                      <w:kern w:val="0"/>
                      <w:sz w:val="22"/>
                      <w:szCs w:val="22"/>
                    </w:rPr>
                    <w:t>建筑面积：</w:t>
                  </w:r>
                  <w:r>
                    <w:rPr>
                      <w:kern w:val="0"/>
                      <w:sz w:val="22"/>
                      <w:szCs w:val="22"/>
                    </w:rPr>
                    <w:t xml:space="preserve">                                     </w:t>
                  </w:r>
                  <w:r>
                    <w:rPr>
                      <w:rFonts w:hint="eastAsia" w:ascii="宋体" w:hAnsi="宋体" w:cs="宋体"/>
                      <w:kern w:val="0"/>
                      <w:sz w:val="22"/>
                      <w:szCs w:val="22"/>
                    </w:rPr>
                    <w:t>编制日期：</w:t>
                  </w:r>
                  <w:r>
                    <w:rPr>
                      <w:kern w:val="0"/>
                      <w:sz w:val="22"/>
                      <w:szCs w:val="22"/>
                    </w:rPr>
                    <w:t xml:space="preserve">         </w:t>
                  </w:r>
                  <w:r>
                    <w:rPr>
                      <w:rFonts w:hint="eastAsia" w:ascii="宋体" w:hAnsi="宋体" w:cs="宋体"/>
                      <w:kern w:val="0"/>
                      <w:sz w:val="22"/>
                      <w:szCs w:val="22"/>
                    </w:rPr>
                    <w:t>年</w:t>
                  </w:r>
                  <w:r>
                    <w:rPr>
                      <w:kern w:val="0"/>
                      <w:sz w:val="22"/>
                      <w:szCs w:val="22"/>
                    </w:rPr>
                    <w:t xml:space="preserve">     </w:t>
                  </w:r>
                  <w:r>
                    <w:rPr>
                      <w:rFonts w:hint="eastAsia" w:ascii="宋体" w:hAnsi="宋体" w:cs="宋体"/>
                      <w:kern w:val="0"/>
                      <w:sz w:val="22"/>
                      <w:szCs w:val="22"/>
                    </w:rPr>
                    <w:t>月</w:t>
                  </w:r>
                  <w:r>
                    <w:rPr>
                      <w:kern w:val="0"/>
                      <w:sz w:val="22"/>
                      <w:szCs w:val="22"/>
                    </w:rPr>
                    <w:t xml:space="preserve">     </w:t>
                  </w:r>
                  <w:r>
                    <w:rPr>
                      <w:rFonts w:hint="eastAsia" w:ascii="宋体" w:hAnsi="宋体" w:cs="宋体"/>
                      <w:kern w:val="0"/>
                      <w:sz w:val="22"/>
                      <w:szCs w:val="22"/>
                    </w:rPr>
                    <w:t>日</w:t>
                  </w:r>
                </w:p>
              </w:tc>
            </w:tr>
          </w:tbl>
          <w:p>
            <w:pPr>
              <w:widowControl/>
              <w:jc w:val="left"/>
              <w:rPr>
                <w:rFonts w:ascii="宋体" w:hAnsi="宋体" w:cs="宋体"/>
                <w:b/>
                <w:bCs/>
                <w:kern w:val="0"/>
                <w:sz w:val="36"/>
                <w:szCs w:val="36"/>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3270"/>
              <w:gridCol w:w="709"/>
              <w:gridCol w:w="775"/>
              <w:gridCol w:w="876"/>
              <w:gridCol w:w="923"/>
              <w:gridCol w:w="1454"/>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718" w:type="dxa"/>
                  <w:vAlign w:val="center"/>
                </w:tcPr>
                <w:p>
                  <w:pPr>
                    <w:widowControl/>
                    <w:jc w:val="center"/>
                    <w:rPr>
                      <w:rFonts w:ascii="宋体" w:hAnsi="宋体" w:cs="宋体"/>
                      <w:kern w:val="0"/>
                      <w:sz w:val="22"/>
                      <w:szCs w:val="22"/>
                    </w:rPr>
                  </w:pPr>
                  <w:r>
                    <w:rPr>
                      <w:rFonts w:ascii="宋体" w:hAnsi="宋体" w:cs="宋体"/>
                      <w:kern w:val="0"/>
                      <w:sz w:val="22"/>
                      <w:szCs w:val="22"/>
                    </w:rPr>
                    <w:t>序号</w:t>
                  </w:r>
                </w:p>
              </w:tc>
              <w:tc>
                <w:tcPr>
                  <w:tcW w:w="3270" w:type="dxa"/>
                  <w:vAlign w:val="center"/>
                </w:tcPr>
                <w:p>
                  <w:pPr>
                    <w:widowControl/>
                    <w:jc w:val="center"/>
                    <w:rPr>
                      <w:rFonts w:ascii="宋体" w:hAnsi="宋体" w:cs="宋体"/>
                      <w:kern w:val="0"/>
                      <w:sz w:val="22"/>
                      <w:szCs w:val="22"/>
                    </w:rPr>
                  </w:pPr>
                  <w:r>
                    <w:rPr>
                      <w:rFonts w:ascii="宋体" w:hAnsi="宋体" w:cs="宋体"/>
                      <w:kern w:val="0"/>
                      <w:sz w:val="22"/>
                      <w:szCs w:val="22"/>
                    </w:rPr>
                    <w:t>项目</w:t>
                  </w:r>
                </w:p>
              </w:tc>
              <w:tc>
                <w:tcPr>
                  <w:tcW w:w="709" w:type="dxa"/>
                  <w:vAlign w:val="center"/>
                </w:tcPr>
                <w:p>
                  <w:pPr>
                    <w:widowControl/>
                    <w:jc w:val="center"/>
                    <w:rPr>
                      <w:rFonts w:ascii="宋体" w:hAnsi="宋体" w:cs="宋体"/>
                      <w:kern w:val="0"/>
                      <w:sz w:val="22"/>
                      <w:szCs w:val="22"/>
                    </w:rPr>
                  </w:pPr>
                  <w:r>
                    <w:rPr>
                      <w:rFonts w:ascii="宋体" w:hAnsi="宋体" w:cs="宋体"/>
                      <w:kern w:val="0"/>
                      <w:sz w:val="22"/>
                      <w:szCs w:val="22"/>
                    </w:rPr>
                    <w:t>培训方式</w:t>
                  </w:r>
                </w:p>
              </w:tc>
              <w:tc>
                <w:tcPr>
                  <w:tcW w:w="775" w:type="dxa"/>
                  <w:vAlign w:val="center"/>
                </w:tcPr>
                <w:p>
                  <w:pPr>
                    <w:widowControl/>
                    <w:jc w:val="center"/>
                    <w:rPr>
                      <w:rFonts w:ascii="宋体" w:hAnsi="宋体" w:cs="宋体"/>
                      <w:kern w:val="0"/>
                      <w:sz w:val="22"/>
                      <w:szCs w:val="22"/>
                    </w:rPr>
                  </w:pPr>
                  <w:r>
                    <w:rPr>
                      <w:rFonts w:ascii="宋体" w:hAnsi="宋体" w:cs="宋体"/>
                      <w:kern w:val="0"/>
                      <w:sz w:val="22"/>
                      <w:szCs w:val="22"/>
                    </w:rPr>
                    <w:t>培训</w:t>
                  </w:r>
                </w:p>
                <w:p>
                  <w:pPr>
                    <w:widowControl/>
                    <w:jc w:val="center"/>
                    <w:rPr>
                      <w:rFonts w:ascii="宋体" w:hAnsi="宋体" w:cs="宋体"/>
                      <w:kern w:val="0"/>
                      <w:sz w:val="22"/>
                      <w:szCs w:val="22"/>
                    </w:rPr>
                  </w:pPr>
                  <w:r>
                    <w:rPr>
                      <w:rFonts w:ascii="宋体" w:hAnsi="宋体" w:cs="宋体"/>
                      <w:kern w:val="0"/>
                      <w:sz w:val="22"/>
                      <w:szCs w:val="22"/>
                    </w:rPr>
                    <w:t>地点</w:t>
                  </w:r>
                </w:p>
              </w:tc>
              <w:tc>
                <w:tcPr>
                  <w:tcW w:w="876" w:type="dxa"/>
                  <w:vAlign w:val="center"/>
                </w:tcPr>
                <w:p>
                  <w:pPr>
                    <w:widowControl/>
                    <w:jc w:val="center"/>
                    <w:rPr>
                      <w:rFonts w:ascii="宋体" w:hAnsi="宋体" w:cs="宋体"/>
                      <w:kern w:val="0"/>
                      <w:sz w:val="22"/>
                      <w:szCs w:val="22"/>
                    </w:rPr>
                  </w:pPr>
                  <w:r>
                    <w:rPr>
                      <w:rFonts w:ascii="宋体" w:hAnsi="宋体" w:cs="宋体"/>
                      <w:kern w:val="0"/>
                      <w:sz w:val="22"/>
                      <w:szCs w:val="22"/>
                    </w:rPr>
                    <w:t>培训</w:t>
                  </w:r>
                </w:p>
                <w:p>
                  <w:pPr>
                    <w:widowControl/>
                    <w:jc w:val="center"/>
                    <w:rPr>
                      <w:rFonts w:ascii="宋体" w:hAnsi="宋体" w:cs="宋体"/>
                      <w:kern w:val="0"/>
                      <w:sz w:val="22"/>
                      <w:szCs w:val="22"/>
                    </w:rPr>
                  </w:pPr>
                  <w:r>
                    <w:rPr>
                      <w:rFonts w:ascii="宋体" w:hAnsi="宋体" w:cs="宋体"/>
                      <w:kern w:val="0"/>
                      <w:sz w:val="22"/>
                      <w:szCs w:val="22"/>
                    </w:rPr>
                    <w:t>时间</w:t>
                  </w:r>
                </w:p>
                <w:p>
                  <w:pPr>
                    <w:widowControl/>
                    <w:jc w:val="center"/>
                    <w:rPr>
                      <w:rFonts w:ascii="宋体" w:hAnsi="宋体" w:cs="宋体"/>
                      <w:kern w:val="0"/>
                      <w:sz w:val="22"/>
                      <w:szCs w:val="22"/>
                    </w:rPr>
                  </w:pPr>
                  <w:r>
                    <w:rPr>
                      <w:rFonts w:ascii="宋体" w:hAnsi="宋体" w:cs="宋体"/>
                      <w:kern w:val="0"/>
                      <w:sz w:val="22"/>
                      <w:szCs w:val="22"/>
                    </w:rPr>
                    <w:t>（天）</w:t>
                  </w:r>
                </w:p>
              </w:tc>
              <w:tc>
                <w:tcPr>
                  <w:tcW w:w="923" w:type="dxa"/>
                  <w:vAlign w:val="center"/>
                </w:tcPr>
                <w:p>
                  <w:pPr>
                    <w:widowControl/>
                    <w:jc w:val="center"/>
                    <w:rPr>
                      <w:rFonts w:ascii="宋体" w:hAnsi="宋体" w:cs="宋体"/>
                      <w:kern w:val="0"/>
                      <w:sz w:val="22"/>
                      <w:szCs w:val="22"/>
                    </w:rPr>
                  </w:pPr>
                  <w:r>
                    <w:rPr>
                      <w:rFonts w:ascii="宋体" w:hAnsi="宋体" w:cs="宋体"/>
                      <w:kern w:val="0"/>
                      <w:sz w:val="22"/>
                      <w:szCs w:val="22"/>
                    </w:rPr>
                    <w:t>培训</w:t>
                  </w:r>
                </w:p>
                <w:p>
                  <w:pPr>
                    <w:widowControl/>
                    <w:jc w:val="center"/>
                    <w:rPr>
                      <w:rFonts w:ascii="宋体" w:hAnsi="宋体" w:cs="宋体"/>
                      <w:kern w:val="0"/>
                      <w:sz w:val="22"/>
                      <w:szCs w:val="22"/>
                    </w:rPr>
                  </w:pPr>
                  <w:r>
                    <w:rPr>
                      <w:rFonts w:ascii="宋体" w:hAnsi="宋体" w:cs="宋体"/>
                      <w:kern w:val="0"/>
                      <w:sz w:val="22"/>
                      <w:szCs w:val="22"/>
                    </w:rPr>
                    <w:t>人数</w:t>
                  </w:r>
                </w:p>
                <w:p>
                  <w:pPr>
                    <w:widowControl/>
                    <w:jc w:val="center"/>
                    <w:rPr>
                      <w:rFonts w:ascii="宋体" w:hAnsi="宋体" w:cs="宋体"/>
                      <w:kern w:val="0"/>
                      <w:sz w:val="22"/>
                      <w:szCs w:val="22"/>
                    </w:rPr>
                  </w:pPr>
                  <w:r>
                    <w:rPr>
                      <w:rFonts w:ascii="宋体" w:hAnsi="宋体" w:cs="宋体"/>
                      <w:kern w:val="0"/>
                      <w:sz w:val="22"/>
                      <w:szCs w:val="22"/>
                    </w:rPr>
                    <w:t>（人）</w:t>
                  </w:r>
                </w:p>
              </w:tc>
              <w:tc>
                <w:tcPr>
                  <w:tcW w:w="1454" w:type="dxa"/>
                  <w:vAlign w:val="center"/>
                </w:tcPr>
                <w:p>
                  <w:pPr>
                    <w:widowControl/>
                    <w:jc w:val="center"/>
                    <w:rPr>
                      <w:rFonts w:ascii="宋体" w:hAnsi="宋体" w:cs="宋体"/>
                      <w:kern w:val="0"/>
                      <w:sz w:val="22"/>
                      <w:szCs w:val="22"/>
                    </w:rPr>
                  </w:pPr>
                  <w:r>
                    <w:rPr>
                      <w:rFonts w:ascii="宋体" w:hAnsi="宋体" w:cs="宋体"/>
                      <w:kern w:val="0"/>
                      <w:sz w:val="22"/>
                      <w:szCs w:val="22"/>
                    </w:rPr>
                    <w:t>费用</w:t>
                  </w:r>
                </w:p>
                <w:p>
                  <w:pPr>
                    <w:widowControl/>
                    <w:jc w:val="center"/>
                    <w:rPr>
                      <w:rFonts w:ascii="宋体" w:hAnsi="宋体" w:cs="宋体"/>
                      <w:kern w:val="0"/>
                      <w:sz w:val="22"/>
                      <w:szCs w:val="22"/>
                    </w:rPr>
                  </w:pPr>
                  <w:r>
                    <w:rPr>
                      <w:rFonts w:ascii="宋体" w:hAnsi="宋体" w:cs="宋体"/>
                      <w:kern w:val="0"/>
                      <w:sz w:val="22"/>
                      <w:szCs w:val="22"/>
                    </w:rPr>
                    <w:t>标准</w:t>
                  </w:r>
                </w:p>
                <w:p>
                  <w:pPr>
                    <w:widowControl/>
                    <w:jc w:val="center"/>
                    <w:rPr>
                      <w:rFonts w:ascii="宋体" w:hAnsi="宋体" w:cs="宋体"/>
                      <w:kern w:val="0"/>
                      <w:sz w:val="22"/>
                      <w:szCs w:val="22"/>
                    </w:rPr>
                  </w:pPr>
                  <w:r>
                    <w:rPr>
                      <w:rFonts w:ascii="宋体" w:hAnsi="宋体" w:cs="宋体"/>
                      <w:kern w:val="0"/>
                      <w:sz w:val="22"/>
                      <w:szCs w:val="22"/>
                    </w:rPr>
                    <w:t>（元）</w:t>
                  </w:r>
                </w:p>
              </w:tc>
              <w:tc>
                <w:tcPr>
                  <w:tcW w:w="1291" w:type="dxa"/>
                  <w:vAlign w:val="center"/>
                </w:tcPr>
                <w:p>
                  <w:pPr>
                    <w:widowControl/>
                    <w:jc w:val="center"/>
                    <w:rPr>
                      <w:rFonts w:ascii="宋体" w:hAnsi="宋体" w:cs="宋体"/>
                      <w:kern w:val="0"/>
                      <w:sz w:val="22"/>
                      <w:szCs w:val="22"/>
                    </w:rPr>
                  </w:pPr>
                  <w:r>
                    <w:rPr>
                      <w:rFonts w:ascii="宋体" w:hAnsi="宋体" w:cs="宋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18" w:type="dxa"/>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70" w:type="dxa"/>
                  <w:vAlign w:val="center"/>
                </w:tcPr>
                <w:p>
                  <w:pPr>
                    <w:widowControl/>
                    <w:jc w:val="center"/>
                    <w:rPr>
                      <w:rFonts w:ascii="宋体" w:hAnsi="宋体" w:cs="宋体"/>
                      <w:kern w:val="0"/>
                      <w:sz w:val="22"/>
                      <w:szCs w:val="22"/>
                    </w:rPr>
                  </w:pPr>
                  <w:r>
                    <w:rPr>
                      <w:rFonts w:hint="eastAsia" w:ascii="宋体" w:hAnsi="宋体" w:cs="宋体"/>
                      <w:kern w:val="0"/>
                      <w:sz w:val="22"/>
                      <w:szCs w:val="22"/>
                    </w:rPr>
                    <w:t>1.帮助参训学院系统理解新高考对新课程改革、教学管理等的新的要求，能从总体上规划出新高考改革的适应性方案；</w:t>
                  </w:r>
                </w:p>
                <w:p>
                  <w:pPr>
                    <w:widowControl/>
                    <w:jc w:val="center"/>
                    <w:rPr>
                      <w:rFonts w:ascii="宋体" w:hAnsi="宋体" w:cs="宋体"/>
                      <w:kern w:val="0"/>
                      <w:sz w:val="22"/>
                      <w:szCs w:val="22"/>
                    </w:rPr>
                  </w:pPr>
                  <w:r>
                    <w:rPr>
                      <w:rFonts w:hint="eastAsia" w:ascii="宋体" w:hAnsi="宋体" w:cs="宋体"/>
                      <w:kern w:val="0"/>
                      <w:sz w:val="22"/>
                      <w:szCs w:val="22"/>
                    </w:rPr>
                    <w:t>2.实现参训学校管理人员在新高考下的学校管理、班级管理、课堂管理能力的有效提升；</w:t>
                  </w:r>
                </w:p>
                <w:p>
                  <w:pPr>
                    <w:widowControl/>
                    <w:jc w:val="center"/>
                    <w:rPr>
                      <w:rFonts w:ascii="宋体" w:hAnsi="宋体" w:cs="宋体"/>
                      <w:kern w:val="0"/>
                      <w:sz w:val="22"/>
                      <w:szCs w:val="22"/>
                    </w:rPr>
                  </w:pPr>
                  <w:r>
                    <w:rPr>
                      <w:rFonts w:hint="eastAsia" w:ascii="宋体" w:hAnsi="宋体" w:cs="宋体"/>
                      <w:kern w:val="0"/>
                      <w:sz w:val="22"/>
                      <w:szCs w:val="22"/>
                    </w:rPr>
                    <w:t>3.实现参训骨干教师专业</w:t>
                  </w:r>
                  <w:r>
                    <w:rPr>
                      <w:rFonts w:hint="eastAsia" w:ascii="宋体" w:hAnsi="宋体" w:cs="宋体"/>
                      <w:kern w:val="0"/>
                      <w:sz w:val="22"/>
                      <w:szCs w:val="22"/>
                      <w:lang w:eastAsia="zh-CN"/>
                    </w:rPr>
                    <w:t>知识</w:t>
                  </w:r>
                  <w:bookmarkStart w:id="0" w:name="_GoBack"/>
                  <w:bookmarkEnd w:id="0"/>
                  <w:r>
                    <w:rPr>
                      <w:rFonts w:hint="eastAsia" w:ascii="宋体" w:hAnsi="宋体" w:cs="宋体"/>
                      <w:kern w:val="0"/>
                      <w:sz w:val="22"/>
                      <w:szCs w:val="22"/>
                    </w:rPr>
                    <w:t>的结构性调整，使之适应新课标新高考的新要求，提升学科教学胜任力，加强个人反思习惯与能力培养</w:t>
                  </w:r>
                </w:p>
              </w:tc>
              <w:tc>
                <w:tcPr>
                  <w:tcW w:w="709" w:type="dxa"/>
                  <w:vAlign w:val="center"/>
                </w:tcPr>
                <w:p>
                  <w:pPr>
                    <w:widowControl/>
                    <w:jc w:val="center"/>
                    <w:rPr>
                      <w:rFonts w:ascii="宋体" w:hAnsi="宋体" w:cs="宋体"/>
                      <w:kern w:val="0"/>
                      <w:sz w:val="22"/>
                      <w:szCs w:val="22"/>
                    </w:rPr>
                  </w:pPr>
                  <w:r>
                    <w:rPr>
                      <w:rFonts w:ascii="宋体" w:hAnsi="宋体" w:cs="宋体"/>
                      <w:kern w:val="0"/>
                      <w:sz w:val="22"/>
                      <w:szCs w:val="22"/>
                    </w:rPr>
                    <w:t>集中培训</w:t>
                  </w:r>
                </w:p>
              </w:tc>
              <w:tc>
                <w:tcPr>
                  <w:tcW w:w="775" w:type="dxa"/>
                  <w:vAlign w:val="center"/>
                </w:tcPr>
                <w:p>
                  <w:pPr>
                    <w:widowControl/>
                    <w:jc w:val="center"/>
                    <w:rPr>
                      <w:rFonts w:ascii="宋体" w:hAnsi="宋体" w:cs="宋体"/>
                      <w:kern w:val="0"/>
                      <w:sz w:val="22"/>
                      <w:szCs w:val="22"/>
                    </w:rPr>
                  </w:pPr>
                  <w:r>
                    <w:rPr>
                      <w:rFonts w:ascii="宋体" w:hAnsi="宋体" w:cs="宋体"/>
                      <w:kern w:val="0"/>
                      <w:sz w:val="22"/>
                      <w:szCs w:val="22"/>
                    </w:rPr>
                    <w:t>广西区外</w:t>
                  </w:r>
                </w:p>
              </w:tc>
              <w:tc>
                <w:tcPr>
                  <w:tcW w:w="876" w:type="dxa"/>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923" w:type="dxa"/>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454" w:type="dxa"/>
                  <w:vAlign w:val="center"/>
                </w:tcPr>
                <w:p>
                  <w:pPr>
                    <w:widowControl/>
                    <w:jc w:val="center"/>
                    <w:rPr>
                      <w:rFonts w:ascii="宋体" w:hAnsi="宋体" w:cs="宋体"/>
                      <w:kern w:val="0"/>
                      <w:sz w:val="22"/>
                      <w:szCs w:val="22"/>
                    </w:rPr>
                  </w:pPr>
                </w:p>
              </w:tc>
              <w:tc>
                <w:tcPr>
                  <w:tcW w:w="1291" w:type="dxa"/>
                  <w:vAlign w:val="center"/>
                </w:tcPr>
                <w:p>
                  <w:pPr>
                    <w:widowControl/>
                    <w:jc w:val="center"/>
                    <w:rPr>
                      <w:rFonts w:ascii="宋体" w:hAnsi="宋体" w:cs="宋体"/>
                      <w:kern w:val="0"/>
                      <w:sz w:val="22"/>
                      <w:szCs w:val="22"/>
                    </w:rPr>
                  </w:pPr>
                  <w:r>
                    <w:rPr>
                      <w:rFonts w:ascii="宋体" w:hAnsi="宋体" w:cs="宋体"/>
                      <w:kern w:val="0"/>
                      <w:sz w:val="22"/>
                      <w:szCs w:val="22"/>
                    </w:rPr>
                    <w:t>详细培训方案另附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18" w:type="dxa"/>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70" w:type="dxa"/>
                  <w:vAlign w:val="center"/>
                </w:tcPr>
                <w:p>
                  <w:pPr>
                    <w:widowControl/>
                    <w:jc w:val="center"/>
                    <w:rPr>
                      <w:rFonts w:ascii="宋体" w:hAnsi="宋体" w:cs="宋体"/>
                      <w:kern w:val="0"/>
                      <w:sz w:val="22"/>
                      <w:szCs w:val="22"/>
                    </w:rPr>
                  </w:pPr>
                </w:p>
              </w:tc>
              <w:tc>
                <w:tcPr>
                  <w:tcW w:w="709" w:type="dxa"/>
                  <w:vAlign w:val="center"/>
                </w:tcPr>
                <w:p>
                  <w:pPr>
                    <w:widowControl/>
                    <w:jc w:val="center"/>
                    <w:rPr>
                      <w:rFonts w:ascii="宋体" w:hAnsi="宋体" w:cs="宋体"/>
                      <w:kern w:val="0"/>
                      <w:sz w:val="22"/>
                      <w:szCs w:val="22"/>
                    </w:rPr>
                  </w:pPr>
                </w:p>
              </w:tc>
              <w:tc>
                <w:tcPr>
                  <w:tcW w:w="775" w:type="dxa"/>
                </w:tcPr>
                <w:p>
                  <w:pPr>
                    <w:widowControl/>
                    <w:jc w:val="center"/>
                    <w:rPr>
                      <w:rFonts w:ascii="宋体" w:hAnsi="宋体" w:cs="宋体"/>
                      <w:kern w:val="0"/>
                      <w:sz w:val="22"/>
                      <w:szCs w:val="22"/>
                    </w:rPr>
                  </w:pPr>
                </w:p>
              </w:tc>
              <w:tc>
                <w:tcPr>
                  <w:tcW w:w="876" w:type="dxa"/>
                </w:tcPr>
                <w:p>
                  <w:pPr>
                    <w:widowControl/>
                    <w:jc w:val="center"/>
                    <w:rPr>
                      <w:rFonts w:ascii="宋体" w:hAnsi="宋体" w:cs="宋体"/>
                      <w:kern w:val="0"/>
                      <w:sz w:val="22"/>
                      <w:szCs w:val="22"/>
                    </w:rPr>
                  </w:pPr>
                </w:p>
              </w:tc>
              <w:tc>
                <w:tcPr>
                  <w:tcW w:w="923" w:type="dxa"/>
                </w:tcPr>
                <w:p>
                  <w:pPr>
                    <w:widowControl/>
                    <w:jc w:val="center"/>
                    <w:rPr>
                      <w:rFonts w:ascii="宋体" w:hAnsi="宋体" w:cs="宋体"/>
                      <w:kern w:val="0"/>
                      <w:sz w:val="22"/>
                      <w:szCs w:val="22"/>
                    </w:rPr>
                  </w:pPr>
                </w:p>
              </w:tc>
              <w:tc>
                <w:tcPr>
                  <w:tcW w:w="1454" w:type="dxa"/>
                  <w:vAlign w:val="center"/>
                </w:tcPr>
                <w:p>
                  <w:pPr>
                    <w:widowControl/>
                    <w:jc w:val="center"/>
                    <w:rPr>
                      <w:rFonts w:ascii="宋体" w:hAnsi="宋体" w:cs="宋体"/>
                      <w:kern w:val="0"/>
                      <w:sz w:val="22"/>
                      <w:szCs w:val="22"/>
                    </w:rPr>
                  </w:pPr>
                </w:p>
              </w:tc>
              <w:tc>
                <w:tcPr>
                  <w:tcW w:w="1291" w:type="dxa"/>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7" w:type="dxa"/>
                  <w:gridSpan w:val="3"/>
                  <w:vAlign w:val="center"/>
                </w:tcPr>
                <w:p>
                  <w:pPr>
                    <w:widowControl/>
                    <w:jc w:val="center"/>
                    <w:rPr>
                      <w:rFonts w:ascii="宋体" w:hAnsi="宋体" w:cs="宋体"/>
                      <w:kern w:val="0"/>
                      <w:sz w:val="22"/>
                      <w:szCs w:val="22"/>
                    </w:rPr>
                  </w:pPr>
                  <w:r>
                    <w:rPr>
                      <w:rFonts w:ascii="宋体" w:hAnsi="宋体" w:cs="宋体"/>
                      <w:kern w:val="0"/>
                      <w:sz w:val="22"/>
                      <w:szCs w:val="22"/>
                    </w:rPr>
                    <w:t>经费包干合计（元）</w:t>
                  </w:r>
                </w:p>
              </w:tc>
              <w:tc>
                <w:tcPr>
                  <w:tcW w:w="5319" w:type="dxa"/>
                  <w:gridSpan w:val="5"/>
                </w:tcPr>
                <w:p>
                  <w:pPr>
                    <w:widowControl/>
                    <w:jc w:val="center"/>
                    <w:rPr>
                      <w:rFonts w:ascii="宋体" w:hAnsi="宋体" w:cs="宋体"/>
                      <w:kern w:val="0"/>
                      <w:sz w:val="22"/>
                      <w:szCs w:val="22"/>
                    </w:rPr>
                  </w:pPr>
                </w:p>
              </w:tc>
            </w:tr>
          </w:tbl>
          <w:p>
            <w:pPr>
              <w:widowControl/>
              <w:jc w:val="left"/>
              <w:rPr>
                <w:rFonts w:ascii="宋体" w:hAnsi="宋体" w:cs="宋体"/>
                <w:b/>
                <w:bCs/>
                <w:kern w:val="0"/>
                <w:sz w:val="36"/>
                <w:szCs w:val="36"/>
              </w:rPr>
            </w:pPr>
          </w:p>
          <w:p>
            <w:pPr>
              <w:widowControl/>
              <w:jc w:val="left"/>
              <w:rPr>
                <w:rFonts w:ascii="宋体" w:hAnsi="宋体" w:cs="宋体"/>
                <w:b/>
                <w:bCs/>
                <w:kern w:val="0"/>
                <w:sz w:val="36"/>
                <w:szCs w:val="36"/>
              </w:rPr>
            </w:pPr>
          </w:p>
          <w:p>
            <w:pPr>
              <w:widowControl/>
              <w:jc w:val="left"/>
              <w:rPr>
                <w:rFonts w:ascii="宋体" w:hAnsi="宋体" w:cs="宋体"/>
                <w:b/>
                <w:bCs/>
                <w:kern w:val="0"/>
                <w:sz w:val="36"/>
                <w:szCs w:val="36"/>
              </w:rPr>
            </w:pPr>
          </w:p>
          <w:p>
            <w:pPr>
              <w:widowControl/>
              <w:jc w:val="left"/>
              <w:rPr>
                <w:rFonts w:ascii="宋体" w:hAnsi="宋体" w:cs="宋体"/>
                <w:b/>
                <w:bCs/>
                <w:kern w:val="0"/>
                <w:sz w:val="36"/>
                <w:szCs w:val="36"/>
              </w:rPr>
            </w:pPr>
          </w:p>
          <w:p>
            <w:pPr>
              <w:widowControl/>
              <w:jc w:val="left"/>
              <w:rPr>
                <w:rFonts w:ascii="宋体" w:hAnsi="宋体" w:cs="宋体"/>
                <w:b/>
                <w:bCs/>
                <w:kern w:val="0"/>
                <w:sz w:val="36"/>
                <w:szCs w:val="36"/>
              </w:rPr>
            </w:pPr>
          </w:p>
          <w:p>
            <w:pPr>
              <w:widowControl/>
              <w:jc w:val="left"/>
              <w:rPr>
                <w:rFonts w:ascii="宋体" w:hAnsi="宋体" w:cs="宋体"/>
                <w:b/>
                <w:bCs/>
                <w:kern w:val="0"/>
                <w:sz w:val="36"/>
                <w:szCs w:val="36"/>
              </w:rPr>
            </w:pPr>
          </w:p>
        </w:tc>
      </w:tr>
      <w:tr>
        <w:tblPrEx>
          <w:tblCellMar>
            <w:top w:w="0" w:type="dxa"/>
            <w:left w:w="108" w:type="dxa"/>
            <w:bottom w:w="0" w:type="dxa"/>
            <w:right w:w="108" w:type="dxa"/>
          </w:tblCellMar>
        </w:tblPrEx>
        <w:trPr>
          <w:trHeight w:val="11659" w:hRule="atLeast"/>
          <w:jc w:val="center"/>
        </w:trPr>
        <w:tc>
          <w:tcPr>
            <w:tcW w:w="10242" w:type="dxa"/>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宋体" w:hAnsi="宋体" w:cs="宋体"/>
                <w:b/>
                <w:bCs/>
                <w:kern w:val="0"/>
                <w:sz w:val="36"/>
                <w:szCs w:val="36"/>
              </w:rPr>
            </w:pPr>
            <w:r>
              <w:rPr>
                <w:rFonts w:hint="eastAsia" w:ascii="宋体" w:hAnsi="宋体" w:cs="宋体"/>
                <w:b/>
                <w:bCs/>
                <w:kern w:val="0"/>
                <w:sz w:val="36"/>
                <w:szCs w:val="36"/>
              </w:rPr>
              <w:t>柳州二中“手提式干粉灭火器重新充装”项目预算</w:t>
            </w:r>
          </w:p>
          <w:tbl>
            <w:tblPr>
              <w:tblStyle w:val="8"/>
              <w:tblW w:w="9526" w:type="dxa"/>
              <w:jc w:val="center"/>
              <w:tblLayout w:type="autofit"/>
              <w:tblCellMar>
                <w:top w:w="0" w:type="dxa"/>
                <w:left w:w="108" w:type="dxa"/>
                <w:bottom w:w="0" w:type="dxa"/>
                <w:right w:w="108" w:type="dxa"/>
              </w:tblCellMar>
            </w:tblPr>
            <w:tblGrid>
              <w:gridCol w:w="9526"/>
            </w:tblGrid>
            <w:tr>
              <w:tblPrEx>
                <w:tblCellMar>
                  <w:top w:w="0" w:type="dxa"/>
                  <w:left w:w="108" w:type="dxa"/>
                  <w:bottom w:w="0" w:type="dxa"/>
                  <w:right w:w="108" w:type="dxa"/>
                </w:tblCellMar>
              </w:tblPrEx>
              <w:trPr>
                <w:trHeight w:val="402" w:hRule="atLeast"/>
                <w:jc w:val="center"/>
              </w:trPr>
              <w:tc>
                <w:tcPr>
                  <w:tcW w:w="9526" w:type="dxa"/>
                  <w:tcBorders>
                    <w:top w:val="nil"/>
                    <w:left w:val="nil"/>
                    <w:bottom w:val="nil"/>
                    <w:right w:val="nil"/>
                  </w:tcBorders>
                  <w:shd w:val="clear" w:color="auto" w:fill="auto"/>
                  <w:noWrap/>
                </w:tcPr>
                <w:p>
                  <w:pPr>
                    <w:widowControl/>
                    <w:jc w:val="left"/>
                    <w:rPr>
                      <w:rFonts w:ascii="宋体" w:hAnsi="宋体" w:cs="宋体"/>
                      <w:kern w:val="0"/>
                      <w:sz w:val="22"/>
                      <w:szCs w:val="22"/>
                    </w:rPr>
                  </w:pPr>
                  <w:r>
                    <w:rPr>
                      <w:rFonts w:hint="eastAsia" w:ascii="宋体" w:hAnsi="宋体" w:cs="宋体"/>
                      <w:kern w:val="0"/>
                      <w:sz w:val="22"/>
                      <w:szCs w:val="22"/>
                    </w:rPr>
                    <w:t xml:space="preserve">工程名称：                工程地址：                </w:t>
                  </w:r>
                  <w:r>
                    <w:rPr>
                      <w:rFonts w:ascii="宋体" w:hAnsi="宋体" w:cs="宋体"/>
                      <w:kern w:val="0"/>
                      <w:sz w:val="22"/>
                      <w:szCs w:val="22"/>
                    </w:rPr>
                    <w:t xml:space="preserve"> </w:t>
                  </w:r>
                  <w:r>
                    <w:rPr>
                      <w:rFonts w:hint="eastAsia" w:ascii="宋体" w:hAnsi="宋体" w:cs="宋体"/>
                      <w:kern w:val="0"/>
                      <w:sz w:val="22"/>
                      <w:szCs w:val="22"/>
                    </w:rPr>
                    <w:t>联系电话：</w:t>
                  </w:r>
                </w:p>
              </w:tc>
            </w:tr>
            <w:tr>
              <w:tblPrEx>
                <w:tblCellMar>
                  <w:top w:w="0" w:type="dxa"/>
                  <w:left w:w="108" w:type="dxa"/>
                  <w:bottom w:w="0" w:type="dxa"/>
                  <w:right w:w="108" w:type="dxa"/>
                </w:tblCellMar>
              </w:tblPrEx>
              <w:trPr>
                <w:trHeight w:val="402" w:hRule="atLeast"/>
                <w:jc w:val="center"/>
              </w:trPr>
              <w:tc>
                <w:tcPr>
                  <w:tcW w:w="9526" w:type="dxa"/>
                  <w:tcBorders>
                    <w:top w:val="nil"/>
                    <w:left w:val="nil"/>
                    <w:bottom w:val="single" w:color="000000" w:sz="4" w:space="0"/>
                    <w:right w:val="nil"/>
                  </w:tcBorders>
                  <w:shd w:val="clear" w:color="auto" w:fill="auto"/>
                  <w:noWrap/>
                </w:tcPr>
                <w:p>
                  <w:pPr>
                    <w:widowControl/>
                    <w:jc w:val="left"/>
                    <w:rPr>
                      <w:rFonts w:ascii="宋体" w:hAnsi="宋体" w:cs="宋体"/>
                      <w:kern w:val="0"/>
                      <w:sz w:val="22"/>
                      <w:szCs w:val="22"/>
                    </w:rPr>
                  </w:pPr>
                  <w:r>
                    <w:rPr>
                      <w:rFonts w:hint="eastAsia" w:ascii="宋体" w:hAnsi="宋体" w:cs="宋体"/>
                      <w:kern w:val="0"/>
                      <w:sz w:val="22"/>
                      <w:szCs w:val="22"/>
                    </w:rPr>
                    <w:t>施工单位：</w:t>
                  </w:r>
                  <w:r>
                    <w:rPr>
                      <w:kern w:val="0"/>
                      <w:sz w:val="22"/>
                      <w:szCs w:val="22"/>
                    </w:rPr>
                    <w:t xml:space="preserve">                                           </w:t>
                  </w:r>
                  <w:r>
                    <w:rPr>
                      <w:rFonts w:hint="eastAsia" w:ascii="宋体" w:hAnsi="宋体" w:cs="宋体"/>
                      <w:kern w:val="0"/>
                      <w:sz w:val="22"/>
                      <w:szCs w:val="22"/>
                    </w:rPr>
                    <w:t>建筑面积：</w:t>
                  </w:r>
                  <w:r>
                    <w:rPr>
                      <w:kern w:val="0"/>
                      <w:sz w:val="22"/>
                      <w:szCs w:val="22"/>
                    </w:rPr>
                    <w:t xml:space="preserve">                                     </w:t>
                  </w:r>
                  <w:r>
                    <w:rPr>
                      <w:rFonts w:hint="eastAsia" w:ascii="宋体" w:hAnsi="宋体" w:cs="宋体"/>
                      <w:kern w:val="0"/>
                      <w:sz w:val="22"/>
                      <w:szCs w:val="22"/>
                    </w:rPr>
                    <w:t>编制日期：</w:t>
                  </w:r>
                  <w:r>
                    <w:rPr>
                      <w:kern w:val="0"/>
                      <w:sz w:val="22"/>
                      <w:szCs w:val="22"/>
                    </w:rPr>
                    <w:t xml:space="preserve">         </w:t>
                  </w:r>
                  <w:r>
                    <w:rPr>
                      <w:rFonts w:hint="eastAsia" w:ascii="宋体" w:hAnsi="宋体" w:cs="宋体"/>
                      <w:kern w:val="0"/>
                      <w:sz w:val="22"/>
                      <w:szCs w:val="22"/>
                    </w:rPr>
                    <w:t>年</w:t>
                  </w:r>
                  <w:r>
                    <w:rPr>
                      <w:kern w:val="0"/>
                      <w:sz w:val="22"/>
                      <w:szCs w:val="22"/>
                    </w:rPr>
                    <w:t xml:space="preserve">     </w:t>
                  </w:r>
                  <w:r>
                    <w:rPr>
                      <w:rFonts w:hint="eastAsia" w:ascii="宋体" w:hAnsi="宋体" w:cs="宋体"/>
                      <w:kern w:val="0"/>
                      <w:sz w:val="22"/>
                      <w:szCs w:val="22"/>
                    </w:rPr>
                    <w:t>月</w:t>
                  </w:r>
                  <w:r>
                    <w:rPr>
                      <w:kern w:val="0"/>
                      <w:sz w:val="22"/>
                      <w:szCs w:val="22"/>
                    </w:rPr>
                    <w:t xml:space="preserve">     </w:t>
                  </w:r>
                  <w:r>
                    <w:rPr>
                      <w:rFonts w:hint="eastAsia" w:ascii="宋体" w:hAnsi="宋体" w:cs="宋体"/>
                      <w:kern w:val="0"/>
                      <w:sz w:val="22"/>
                      <w:szCs w:val="22"/>
                    </w:rPr>
                    <w:t>日</w:t>
                  </w:r>
                </w:p>
              </w:tc>
            </w:tr>
          </w:tbl>
          <w:p>
            <w:pPr>
              <w:widowControl/>
              <w:jc w:val="left"/>
              <w:rPr>
                <w:rFonts w:ascii="宋体" w:hAnsi="宋体" w:cs="宋体"/>
                <w:kern w:val="0"/>
                <w:sz w:val="22"/>
                <w:szCs w:val="2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2491"/>
              <w:gridCol w:w="1701"/>
              <w:gridCol w:w="1559"/>
              <w:gridCol w:w="1548"/>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30" w:type="dxa"/>
                </w:tcPr>
                <w:p>
                  <w:pPr>
                    <w:widowControl/>
                    <w:jc w:val="center"/>
                    <w:rPr>
                      <w:rFonts w:ascii="宋体" w:hAnsi="宋体" w:cs="宋体"/>
                      <w:kern w:val="0"/>
                      <w:sz w:val="22"/>
                      <w:szCs w:val="22"/>
                    </w:rPr>
                  </w:pPr>
                  <w:r>
                    <w:rPr>
                      <w:rFonts w:ascii="宋体" w:hAnsi="宋体" w:cs="宋体"/>
                      <w:kern w:val="0"/>
                      <w:sz w:val="22"/>
                      <w:szCs w:val="22"/>
                    </w:rPr>
                    <w:t>序号</w:t>
                  </w:r>
                </w:p>
              </w:tc>
              <w:tc>
                <w:tcPr>
                  <w:tcW w:w="2491" w:type="dxa"/>
                </w:tcPr>
                <w:p>
                  <w:pPr>
                    <w:widowControl/>
                    <w:jc w:val="center"/>
                    <w:rPr>
                      <w:rFonts w:ascii="宋体" w:hAnsi="宋体" w:cs="宋体"/>
                      <w:kern w:val="0"/>
                      <w:sz w:val="22"/>
                      <w:szCs w:val="22"/>
                    </w:rPr>
                  </w:pPr>
                  <w:r>
                    <w:rPr>
                      <w:rFonts w:ascii="宋体" w:hAnsi="宋体" w:cs="宋体"/>
                      <w:kern w:val="0"/>
                      <w:sz w:val="22"/>
                      <w:szCs w:val="22"/>
                    </w:rPr>
                    <w:t>项目</w:t>
                  </w:r>
                </w:p>
              </w:tc>
              <w:tc>
                <w:tcPr>
                  <w:tcW w:w="1701" w:type="dxa"/>
                </w:tcPr>
                <w:p>
                  <w:pPr>
                    <w:widowControl/>
                    <w:jc w:val="center"/>
                    <w:rPr>
                      <w:rFonts w:ascii="宋体" w:hAnsi="宋体" w:cs="宋体"/>
                      <w:kern w:val="0"/>
                      <w:sz w:val="22"/>
                      <w:szCs w:val="22"/>
                    </w:rPr>
                  </w:pPr>
                  <w:r>
                    <w:rPr>
                      <w:rFonts w:ascii="宋体" w:hAnsi="宋体" w:cs="宋体"/>
                      <w:kern w:val="0"/>
                      <w:sz w:val="22"/>
                      <w:szCs w:val="22"/>
                    </w:rPr>
                    <w:t>数量（个）</w:t>
                  </w:r>
                </w:p>
              </w:tc>
              <w:tc>
                <w:tcPr>
                  <w:tcW w:w="1559" w:type="dxa"/>
                </w:tcPr>
                <w:p>
                  <w:pPr>
                    <w:widowControl/>
                    <w:jc w:val="center"/>
                    <w:rPr>
                      <w:rFonts w:ascii="宋体" w:hAnsi="宋体" w:cs="宋体"/>
                      <w:kern w:val="0"/>
                      <w:sz w:val="22"/>
                      <w:szCs w:val="22"/>
                    </w:rPr>
                  </w:pPr>
                  <w:r>
                    <w:rPr>
                      <w:rFonts w:ascii="宋体" w:hAnsi="宋体" w:cs="宋体"/>
                      <w:kern w:val="0"/>
                      <w:sz w:val="22"/>
                      <w:szCs w:val="22"/>
                    </w:rPr>
                    <w:t>单价（元）</w:t>
                  </w:r>
                </w:p>
              </w:tc>
              <w:tc>
                <w:tcPr>
                  <w:tcW w:w="1548" w:type="dxa"/>
                </w:tcPr>
                <w:p>
                  <w:pPr>
                    <w:widowControl/>
                    <w:jc w:val="center"/>
                    <w:rPr>
                      <w:rFonts w:ascii="宋体" w:hAnsi="宋体" w:cs="宋体"/>
                      <w:kern w:val="0"/>
                      <w:sz w:val="22"/>
                      <w:szCs w:val="22"/>
                    </w:rPr>
                  </w:pPr>
                  <w:r>
                    <w:rPr>
                      <w:rFonts w:ascii="宋体" w:hAnsi="宋体" w:cs="宋体"/>
                      <w:kern w:val="0"/>
                      <w:sz w:val="22"/>
                      <w:szCs w:val="22"/>
                    </w:rPr>
                    <w:t>小计（元）</w:t>
                  </w:r>
                </w:p>
              </w:tc>
              <w:tc>
                <w:tcPr>
                  <w:tcW w:w="1787" w:type="dxa"/>
                </w:tcPr>
                <w:p>
                  <w:pPr>
                    <w:widowControl/>
                    <w:jc w:val="center"/>
                    <w:rPr>
                      <w:rFonts w:ascii="宋体" w:hAnsi="宋体" w:cs="宋体"/>
                      <w:kern w:val="0"/>
                      <w:sz w:val="22"/>
                      <w:szCs w:val="22"/>
                    </w:rPr>
                  </w:pPr>
                  <w:r>
                    <w:rPr>
                      <w:rFonts w:ascii="宋体" w:hAnsi="宋体" w:cs="宋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30" w:type="dxa"/>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491" w:type="dxa"/>
                  <w:vAlign w:val="center"/>
                </w:tcPr>
                <w:p>
                  <w:pPr>
                    <w:widowControl/>
                    <w:jc w:val="center"/>
                    <w:rPr>
                      <w:rFonts w:ascii="宋体" w:hAnsi="宋体" w:cs="宋体"/>
                      <w:kern w:val="0"/>
                      <w:sz w:val="22"/>
                      <w:szCs w:val="22"/>
                    </w:rPr>
                  </w:pPr>
                  <w:r>
                    <w:rPr>
                      <w:rFonts w:hint="eastAsia" w:ascii="宋体" w:hAnsi="宋体" w:cs="宋体"/>
                      <w:kern w:val="0"/>
                      <w:sz w:val="22"/>
                      <w:szCs w:val="22"/>
                    </w:rPr>
                    <w:t>手提式干粉灭火器重新充装（型号：MFZ/ABC</w:t>
                  </w:r>
                  <w:r>
                    <w:rPr>
                      <w:rFonts w:ascii="宋体" w:hAnsi="宋体" w:cs="宋体"/>
                      <w:kern w:val="0"/>
                      <w:sz w:val="22"/>
                      <w:szCs w:val="22"/>
                    </w:rPr>
                    <w:t>5；</w:t>
                  </w:r>
                </w:p>
                <w:p>
                  <w:pPr>
                    <w:widowControl/>
                    <w:jc w:val="center"/>
                    <w:rPr>
                      <w:rFonts w:ascii="宋体" w:hAnsi="宋体" w:cs="宋体"/>
                      <w:kern w:val="0"/>
                      <w:sz w:val="22"/>
                      <w:szCs w:val="22"/>
                    </w:rPr>
                  </w:pPr>
                  <w:r>
                    <w:rPr>
                      <w:rFonts w:ascii="宋体" w:hAnsi="宋体" w:cs="宋体"/>
                      <w:kern w:val="0"/>
                      <w:sz w:val="22"/>
                      <w:szCs w:val="22"/>
                    </w:rPr>
                    <w:t>厂家：佛山南海铧扬消防器材公司</w:t>
                  </w:r>
                  <w:r>
                    <w:rPr>
                      <w:rFonts w:hint="eastAsia" w:ascii="宋体" w:hAnsi="宋体" w:cs="宋体"/>
                      <w:kern w:val="0"/>
                      <w:sz w:val="22"/>
                      <w:szCs w:val="22"/>
                    </w:rPr>
                    <w:t>）</w:t>
                  </w:r>
                </w:p>
              </w:tc>
              <w:tc>
                <w:tcPr>
                  <w:tcW w:w="1701" w:type="dxa"/>
                </w:tcPr>
                <w:p>
                  <w:pPr>
                    <w:widowControl/>
                    <w:jc w:val="center"/>
                    <w:rPr>
                      <w:rFonts w:ascii="宋体" w:hAnsi="宋体" w:cs="宋体"/>
                      <w:kern w:val="0"/>
                      <w:sz w:val="22"/>
                      <w:szCs w:val="22"/>
                    </w:rPr>
                  </w:pPr>
                  <w:r>
                    <w:rPr>
                      <w:rFonts w:hint="eastAsia" w:ascii="宋体" w:hAnsi="宋体" w:cs="宋体"/>
                      <w:kern w:val="0"/>
                      <w:sz w:val="22"/>
                      <w:szCs w:val="22"/>
                    </w:rPr>
                    <w:t>1400</w:t>
                  </w:r>
                </w:p>
              </w:tc>
              <w:tc>
                <w:tcPr>
                  <w:tcW w:w="1559" w:type="dxa"/>
                  <w:vAlign w:val="center"/>
                </w:tcPr>
                <w:p>
                  <w:pPr>
                    <w:widowControl/>
                    <w:jc w:val="center"/>
                    <w:rPr>
                      <w:rFonts w:ascii="宋体" w:hAnsi="宋体" w:cs="宋体"/>
                      <w:kern w:val="0"/>
                      <w:sz w:val="22"/>
                      <w:szCs w:val="22"/>
                    </w:rPr>
                  </w:pPr>
                </w:p>
              </w:tc>
              <w:tc>
                <w:tcPr>
                  <w:tcW w:w="1548" w:type="dxa"/>
                  <w:vAlign w:val="center"/>
                </w:tcPr>
                <w:p>
                  <w:pPr>
                    <w:widowControl/>
                    <w:jc w:val="center"/>
                    <w:rPr>
                      <w:rFonts w:ascii="宋体" w:hAnsi="宋体" w:cs="宋体"/>
                      <w:kern w:val="0"/>
                      <w:sz w:val="22"/>
                      <w:szCs w:val="22"/>
                    </w:rPr>
                  </w:pPr>
                </w:p>
              </w:tc>
              <w:tc>
                <w:tcPr>
                  <w:tcW w:w="1787" w:type="dxa"/>
                  <w:vAlign w:val="center"/>
                </w:tcPr>
                <w:p>
                  <w:pPr>
                    <w:widowControl/>
                    <w:jc w:val="center"/>
                    <w:rPr>
                      <w:rFonts w:ascii="宋体" w:hAnsi="宋体" w:cs="宋体"/>
                      <w:kern w:val="0"/>
                      <w:sz w:val="22"/>
                      <w:szCs w:val="22"/>
                    </w:rPr>
                  </w:pPr>
                  <w:r>
                    <w:rPr>
                      <w:rFonts w:ascii="宋体" w:hAnsi="宋体" w:cs="宋体"/>
                      <w:kern w:val="0"/>
                      <w:sz w:val="22"/>
                      <w:szCs w:val="22"/>
                    </w:rPr>
                    <w:t>包括楼层定点收集摆放、更换配件、物流等费用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30" w:type="dxa"/>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2491" w:type="dxa"/>
                  <w:vAlign w:val="center"/>
                </w:tcPr>
                <w:p>
                  <w:pPr>
                    <w:widowControl/>
                    <w:jc w:val="center"/>
                    <w:rPr>
                      <w:rFonts w:ascii="宋体" w:hAnsi="宋体" w:cs="宋体"/>
                      <w:kern w:val="0"/>
                      <w:sz w:val="22"/>
                      <w:szCs w:val="22"/>
                    </w:rPr>
                  </w:pPr>
                </w:p>
              </w:tc>
              <w:tc>
                <w:tcPr>
                  <w:tcW w:w="1701" w:type="dxa"/>
                </w:tcPr>
                <w:p>
                  <w:pPr>
                    <w:widowControl/>
                    <w:jc w:val="center"/>
                    <w:rPr>
                      <w:rFonts w:ascii="宋体" w:hAnsi="宋体" w:cs="宋体"/>
                      <w:kern w:val="0"/>
                      <w:sz w:val="22"/>
                      <w:szCs w:val="22"/>
                    </w:rPr>
                  </w:pPr>
                </w:p>
              </w:tc>
              <w:tc>
                <w:tcPr>
                  <w:tcW w:w="1559" w:type="dxa"/>
                  <w:vAlign w:val="center"/>
                </w:tcPr>
                <w:p>
                  <w:pPr>
                    <w:widowControl/>
                    <w:jc w:val="center"/>
                    <w:rPr>
                      <w:rFonts w:ascii="宋体" w:hAnsi="宋体" w:cs="宋体"/>
                      <w:kern w:val="0"/>
                      <w:sz w:val="22"/>
                      <w:szCs w:val="22"/>
                    </w:rPr>
                  </w:pPr>
                </w:p>
              </w:tc>
              <w:tc>
                <w:tcPr>
                  <w:tcW w:w="1548" w:type="dxa"/>
                  <w:vAlign w:val="center"/>
                </w:tcPr>
                <w:p>
                  <w:pPr>
                    <w:widowControl/>
                    <w:jc w:val="center"/>
                    <w:rPr>
                      <w:rFonts w:ascii="宋体" w:hAnsi="宋体" w:cs="宋体"/>
                      <w:kern w:val="0"/>
                      <w:sz w:val="22"/>
                      <w:szCs w:val="22"/>
                    </w:rPr>
                  </w:pPr>
                </w:p>
              </w:tc>
              <w:tc>
                <w:tcPr>
                  <w:tcW w:w="1787" w:type="dxa"/>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6681" w:type="dxa"/>
                  <w:gridSpan w:val="4"/>
                  <w:vAlign w:val="center"/>
                </w:tcPr>
                <w:p>
                  <w:pPr>
                    <w:widowControl/>
                    <w:jc w:val="center"/>
                    <w:rPr>
                      <w:rFonts w:ascii="宋体" w:hAnsi="宋体" w:cs="宋体"/>
                      <w:kern w:val="0"/>
                      <w:sz w:val="22"/>
                      <w:szCs w:val="22"/>
                    </w:rPr>
                  </w:pPr>
                  <w:r>
                    <w:rPr>
                      <w:rFonts w:ascii="宋体" w:hAnsi="宋体" w:cs="宋体"/>
                      <w:kern w:val="0"/>
                      <w:sz w:val="22"/>
                      <w:szCs w:val="22"/>
                    </w:rPr>
                    <w:t>合计（元）</w:t>
                  </w:r>
                </w:p>
              </w:tc>
              <w:tc>
                <w:tcPr>
                  <w:tcW w:w="1548" w:type="dxa"/>
                  <w:vAlign w:val="center"/>
                </w:tcPr>
                <w:p>
                  <w:pPr>
                    <w:widowControl/>
                    <w:jc w:val="center"/>
                    <w:rPr>
                      <w:rFonts w:ascii="宋体" w:hAnsi="宋体" w:cs="宋体"/>
                      <w:kern w:val="0"/>
                      <w:sz w:val="22"/>
                      <w:szCs w:val="22"/>
                    </w:rPr>
                  </w:pPr>
                </w:p>
              </w:tc>
              <w:tc>
                <w:tcPr>
                  <w:tcW w:w="1787" w:type="dxa"/>
                  <w:vAlign w:val="center"/>
                </w:tcPr>
                <w:p>
                  <w:pPr>
                    <w:widowControl/>
                    <w:jc w:val="center"/>
                    <w:rPr>
                      <w:rFonts w:ascii="宋体" w:hAnsi="宋体" w:cs="宋体"/>
                      <w:kern w:val="0"/>
                      <w:sz w:val="22"/>
                      <w:szCs w:val="22"/>
                    </w:rPr>
                  </w:pPr>
                  <w:r>
                    <w:rPr>
                      <w:rFonts w:ascii="宋体" w:hAnsi="宋体" w:cs="宋体"/>
                      <w:kern w:val="0"/>
                      <w:sz w:val="22"/>
                      <w:szCs w:val="22"/>
                    </w:rPr>
                    <w:t>包干总价</w:t>
                  </w:r>
                </w:p>
              </w:tc>
            </w:tr>
          </w:tbl>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tc>
      </w:tr>
    </w:tbl>
    <w:p>
      <w:pPr>
        <w:rPr>
          <w:sz w:val="28"/>
          <w:szCs w:val="28"/>
          <w:lang w:bidi="zh-CN"/>
        </w:rPr>
      </w:pPr>
    </w:p>
    <w:sectPr>
      <w:pgSz w:w="11906" w:h="16838"/>
      <w:pgMar w:top="1361" w:right="1077" w:bottom="1361" w:left="107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wN2JlZTM2YTU0NjhhNjAwNjkyZmI4N2ZmNDZkMGIifQ=="/>
  </w:docVars>
  <w:rsids>
    <w:rsidRoot w:val="009157C4"/>
    <w:rsid w:val="000100A0"/>
    <w:rsid w:val="0002735F"/>
    <w:rsid w:val="00035785"/>
    <w:rsid w:val="00040CD7"/>
    <w:rsid w:val="00047294"/>
    <w:rsid w:val="00061D4E"/>
    <w:rsid w:val="00062D16"/>
    <w:rsid w:val="00064057"/>
    <w:rsid w:val="00065690"/>
    <w:rsid w:val="00074E60"/>
    <w:rsid w:val="00087CA5"/>
    <w:rsid w:val="00096C74"/>
    <w:rsid w:val="000A0304"/>
    <w:rsid w:val="000A27D1"/>
    <w:rsid w:val="000A6B1D"/>
    <w:rsid w:val="000A7E9F"/>
    <w:rsid w:val="000C08A2"/>
    <w:rsid w:val="000C1413"/>
    <w:rsid w:val="000C54FB"/>
    <w:rsid w:val="000D00A0"/>
    <w:rsid w:val="000D5F31"/>
    <w:rsid w:val="000D7D70"/>
    <w:rsid w:val="000E0A17"/>
    <w:rsid w:val="000E2C22"/>
    <w:rsid w:val="000E2DA4"/>
    <w:rsid w:val="000E37A8"/>
    <w:rsid w:val="000F219A"/>
    <w:rsid w:val="000F5236"/>
    <w:rsid w:val="00100771"/>
    <w:rsid w:val="0011238C"/>
    <w:rsid w:val="001216E9"/>
    <w:rsid w:val="001223EC"/>
    <w:rsid w:val="00136EF6"/>
    <w:rsid w:val="00141C67"/>
    <w:rsid w:val="0014546B"/>
    <w:rsid w:val="00160D22"/>
    <w:rsid w:val="001644F7"/>
    <w:rsid w:val="00167058"/>
    <w:rsid w:val="00176154"/>
    <w:rsid w:val="00180ECE"/>
    <w:rsid w:val="00182739"/>
    <w:rsid w:val="00187CD1"/>
    <w:rsid w:val="001A2421"/>
    <w:rsid w:val="001A7021"/>
    <w:rsid w:val="001B5787"/>
    <w:rsid w:val="001B70C8"/>
    <w:rsid w:val="001C1F93"/>
    <w:rsid w:val="001D0F39"/>
    <w:rsid w:val="001E0C3A"/>
    <w:rsid w:val="001F494F"/>
    <w:rsid w:val="001F74E8"/>
    <w:rsid w:val="00200EC6"/>
    <w:rsid w:val="00201A4C"/>
    <w:rsid w:val="002063CE"/>
    <w:rsid w:val="0021749B"/>
    <w:rsid w:val="00217C82"/>
    <w:rsid w:val="00230255"/>
    <w:rsid w:val="00250E95"/>
    <w:rsid w:val="002515FF"/>
    <w:rsid w:val="00256032"/>
    <w:rsid w:val="0027584A"/>
    <w:rsid w:val="00281A65"/>
    <w:rsid w:val="0028498E"/>
    <w:rsid w:val="00293102"/>
    <w:rsid w:val="002A0190"/>
    <w:rsid w:val="002A6BDC"/>
    <w:rsid w:val="002B0111"/>
    <w:rsid w:val="002B54F8"/>
    <w:rsid w:val="002B718B"/>
    <w:rsid w:val="002C352C"/>
    <w:rsid w:val="002C4134"/>
    <w:rsid w:val="002C73E3"/>
    <w:rsid w:val="002D4E9B"/>
    <w:rsid w:val="002E19D9"/>
    <w:rsid w:val="002E28AF"/>
    <w:rsid w:val="002E5EA1"/>
    <w:rsid w:val="002F4CCC"/>
    <w:rsid w:val="002F789A"/>
    <w:rsid w:val="0030240A"/>
    <w:rsid w:val="00302D97"/>
    <w:rsid w:val="00310C6E"/>
    <w:rsid w:val="003150C6"/>
    <w:rsid w:val="003153B2"/>
    <w:rsid w:val="003364DE"/>
    <w:rsid w:val="00350DCB"/>
    <w:rsid w:val="003801AB"/>
    <w:rsid w:val="00391222"/>
    <w:rsid w:val="00392054"/>
    <w:rsid w:val="00394E7F"/>
    <w:rsid w:val="00395D16"/>
    <w:rsid w:val="003A14CA"/>
    <w:rsid w:val="003A2E32"/>
    <w:rsid w:val="003A5998"/>
    <w:rsid w:val="003B0657"/>
    <w:rsid w:val="003B42EE"/>
    <w:rsid w:val="003C4CE7"/>
    <w:rsid w:val="003D15D4"/>
    <w:rsid w:val="003D2764"/>
    <w:rsid w:val="003D7C2C"/>
    <w:rsid w:val="003E0454"/>
    <w:rsid w:val="003E17FC"/>
    <w:rsid w:val="003E407D"/>
    <w:rsid w:val="003E59F4"/>
    <w:rsid w:val="00400BFA"/>
    <w:rsid w:val="00401253"/>
    <w:rsid w:val="0040477F"/>
    <w:rsid w:val="00405F75"/>
    <w:rsid w:val="00407571"/>
    <w:rsid w:val="00411677"/>
    <w:rsid w:val="00412375"/>
    <w:rsid w:val="00413EC3"/>
    <w:rsid w:val="00424322"/>
    <w:rsid w:val="00425894"/>
    <w:rsid w:val="004343E0"/>
    <w:rsid w:val="00434438"/>
    <w:rsid w:val="00436EB2"/>
    <w:rsid w:val="004403A5"/>
    <w:rsid w:val="00440BD1"/>
    <w:rsid w:val="00441874"/>
    <w:rsid w:val="00441C28"/>
    <w:rsid w:val="00450463"/>
    <w:rsid w:val="0046079D"/>
    <w:rsid w:val="004623BF"/>
    <w:rsid w:val="00474881"/>
    <w:rsid w:val="00484604"/>
    <w:rsid w:val="00493033"/>
    <w:rsid w:val="00493999"/>
    <w:rsid w:val="004A21C9"/>
    <w:rsid w:val="004A35AE"/>
    <w:rsid w:val="004A5312"/>
    <w:rsid w:val="004A716E"/>
    <w:rsid w:val="004B560F"/>
    <w:rsid w:val="004B6A77"/>
    <w:rsid w:val="004C7B49"/>
    <w:rsid w:val="004D4B9C"/>
    <w:rsid w:val="004E5877"/>
    <w:rsid w:val="004E69FB"/>
    <w:rsid w:val="004F2BE9"/>
    <w:rsid w:val="004F3C94"/>
    <w:rsid w:val="004F5193"/>
    <w:rsid w:val="00515C34"/>
    <w:rsid w:val="00517F90"/>
    <w:rsid w:val="0052747D"/>
    <w:rsid w:val="0053344A"/>
    <w:rsid w:val="00537223"/>
    <w:rsid w:val="005517E4"/>
    <w:rsid w:val="00551FF1"/>
    <w:rsid w:val="0055258F"/>
    <w:rsid w:val="005535AD"/>
    <w:rsid w:val="00554F0E"/>
    <w:rsid w:val="0055527B"/>
    <w:rsid w:val="005601B8"/>
    <w:rsid w:val="005620F5"/>
    <w:rsid w:val="0056247E"/>
    <w:rsid w:val="0056582D"/>
    <w:rsid w:val="00567361"/>
    <w:rsid w:val="0057028E"/>
    <w:rsid w:val="00570B31"/>
    <w:rsid w:val="00572007"/>
    <w:rsid w:val="00582214"/>
    <w:rsid w:val="0058338E"/>
    <w:rsid w:val="005939BB"/>
    <w:rsid w:val="005A0BE3"/>
    <w:rsid w:val="005A4A91"/>
    <w:rsid w:val="005A4BD3"/>
    <w:rsid w:val="005B3595"/>
    <w:rsid w:val="005B3E14"/>
    <w:rsid w:val="005B5219"/>
    <w:rsid w:val="005C0627"/>
    <w:rsid w:val="005C19B8"/>
    <w:rsid w:val="005D5961"/>
    <w:rsid w:val="005E2EC3"/>
    <w:rsid w:val="005F144F"/>
    <w:rsid w:val="005F2ECA"/>
    <w:rsid w:val="005F44C0"/>
    <w:rsid w:val="005F4895"/>
    <w:rsid w:val="005F5594"/>
    <w:rsid w:val="006079DC"/>
    <w:rsid w:val="00610040"/>
    <w:rsid w:val="00611274"/>
    <w:rsid w:val="00614D42"/>
    <w:rsid w:val="006222C9"/>
    <w:rsid w:val="006238DF"/>
    <w:rsid w:val="006245CA"/>
    <w:rsid w:val="006349F5"/>
    <w:rsid w:val="00636DEE"/>
    <w:rsid w:val="006450D7"/>
    <w:rsid w:val="00646217"/>
    <w:rsid w:val="0065253D"/>
    <w:rsid w:val="006527E7"/>
    <w:rsid w:val="00655674"/>
    <w:rsid w:val="00660257"/>
    <w:rsid w:val="00667569"/>
    <w:rsid w:val="006704E7"/>
    <w:rsid w:val="006764D0"/>
    <w:rsid w:val="00680963"/>
    <w:rsid w:val="00681643"/>
    <w:rsid w:val="00690A9E"/>
    <w:rsid w:val="006953F1"/>
    <w:rsid w:val="006A45AC"/>
    <w:rsid w:val="006A5440"/>
    <w:rsid w:val="006B3B18"/>
    <w:rsid w:val="006C4167"/>
    <w:rsid w:val="006D2749"/>
    <w:rsid w:val="006E306C"/>
    <w:rsid w:val="0071048B"/>
    <w:rsid w:val="00711C5D"/>
    <w:rsid w:val="00735F63"/>
    <w:rsid w:val="007378B0"/>
    <w:rsid w:val="007400C8"/>
    <w:rsid w:val="00740D11"/>
    <w:rsid w:val="007437E3"/>
    <w:rsid w:val="007451D5"/>
    <w:rsid w:val="007453FF"/>
    <w:rsid w:val="0075437B"/>
    <w:rsid w:val="007553AE"/>
    <w:rsid w:val="00755645"/>
    <w:rsid w:val="00760F0D"/>
    <w:rsid w:val="00773874"/>
    <w:rsid w:val="0077778F"/>
    <w:rsid w:val="00784A65"/>
    <w:rsid w:val="007875EE"/>
    <w:rsid w:val="00787748"/>
    <w:rsid w:val="00790A45"/>
    <w:rsid w:val="007C2F15"/>
    <w:rsid w:val="007D3B15"/>
    <w:rsid w:val="007D73F2"/>
    <w:rsid w:val="007E06C0"/>
    <w:rsid w:val="007E5189"/>
    <w:rsid w:val="007E7A1E"/>
    <w:rsid w:val="007F19D9"/>
    <w:rsid w:val="007F2BCA"/>
    <w:rsid w:val="007F723E"/>
    <w:rsid w:val="007F7E2A"/>
    <w:rsid w:val="00801319"/>
    <w:rsid w:val="008022FB"/>
    <w:rsid w:val="00804694"/>
    <w:rsid w:val="008068B2"/>
    <w:rsid w:val="00814180"/>
    <w:rsid w:val="0082159E"/>
    <w:rsid w:val="008217FB"/>
    <w:rsid w:val="0082205C"/>
    <w:rsid w:val="00843079"/>
    <w:rsid w:val="008452C0"/>
    <w:rsid w:val="00845CED"/>
    <w:rsid w:val="00850AE3"/>
    <w:rsid w:val="00854534"/>
    <w:rsid w:val="00856BB5"/>
    <w:rsid w:val="00864A15"/>
    <w:rsid w:val="00866241"/>
    <w:rsid w:val="008736B7"/>
    <w:rsid w:val="00876027"/>
    <w:rsid w:val="00881C60"/>
    <w:rsid w:val="008909D0"/>
    <w:rsid w:val="00890D8E"/>
    <w:rsid w:val="008A6086"/>
    <w:rsid w:val="008B00AA"/>
    <w:rsid w:val="008B3E63"/>
    <w:rsid w:val="008B4B79"/>
    <w:rsid w:val="008C647E"/>
    <w:rsid w:val="008C6C71"/>
    <w:rsid w:val="008C7458"/>
    <w:rsid w:val="008C7EE0"/>
    <w:rsid w:val="008D407E"/>
    <w:rsid w:val="008D73BD"/>
    <w:rsid w:val="008E1905"/>
    <w:rsid w:val="008E37A4"/>
    <w:rsid w:val="008E51F6"/>
    <w:rsid w:val="008F0B59"/>
    <w:rsid w:val="008F268A"/>
    <w:rsid w:val="009061FC"/>
    <w:rsid w:val="00910E99"/>
    <w:rsid w:val="009157C4"/>
    <w:rsid w:val="00916907"/>
    <w:rsid w:val="00916D6F"/>
    <w:rsid w:val="00924794"/>
    <w:rsid w:val="00930296"/>
    <w:rsid w:val="009311F0"/>
    <w:rsid w:val="009316B5"/>
    <w:rsid w:val="0095286D"/>
    <w:rsid w:val="00957794"/>
    <w:rsid w:val="0096040C"/>
    <w:rsid w:val="009629D9"/>
    <w:rsid w:val="009634EE"/>
    <w:rsid w:val="00963BA3"/>
    <w:rsid w:val="00964894"/>
    <w:rsid w:val="0098406D"/>
    <w:rsid w:val="00984C21"/>
    <w:rsid w:val="00987746"/>
    <w:rsid w:val="009A4D67"/>
    <w:rsid w:val="009B6805"/>
    <w:rsid w:val="009C2632"/>
    <w:rsid w:val="009C7111"/>
    <w:rsid w:val="009D050F"/>
    <w:rsid w:val="009D07F8"/>
    <w:rsid w:val="009D1718"/>
    <w:rsid w:val="009E3B6C"/>
    <w:rsid w:val="009F17F0"/>
    <w:rsid w:val="009F2482"/>
    <w:rsid w:val="009F3E72"/>
    <w:rsid w:val="00A05232"/>
    <w:rsid w:val="00A06933"/>
    <w:rsid w:val="00A15812"/>
    <w:rsid w:val="00A220D3"/>
    <w:rsid w:val="00A23524"/>
    <w:rsid w:val="00A2506D"/>
    <w:rsid w:val="00A2729B"/>
    <w:rsid w:val="00A32FDA"/>
    <w:rsid w:val="00A33087"/>
    <w:rsid w:val="00A51BAA"/>
    <w:rsid w:val="00A56606"/>
    <w:rsid w:val="00A8000E"/>
    <w:rsid w:val="00A87523"/>
    <w:rsid w:val="00A93F89"/>
    <w:rsid w:val="00A94533"/>
    <w:rsid w:val="00AA624E"/>
    <w:rsid w:val="00AB4D2F"/>
    <w:rsid w:val="00AB585D"/>
    <w:rsid w:val="00AC1D94"/>
    <w:rsid w:val="00AC2B73"/>
    <w:rsid w:val="00AC520B"/>
    <w:rsid w:val="00AC7363"/>
    <w:rsid w:val="00AD0B79"/>
    <w:rsid w:val="00AD68E9"/>
    <w:rsid w:val="00AE1C40"/>
    <w:rsid w:val="00AF0757"/>
    <w:rsid w:val="00AF16E1"/>
    <w:rsid w:val="00AF2551"/>
    <w:rsid w:val="00AF7F2C"/>
    <w:rsid w:val="00AF7FAE"/>
    <w:rsid w:val="00B04B13"/>
    <w:rsid w:val="00B13C24"/>
    <w:rsid w:val="00B22A36"/>
    <w:rsid w:val="00B25015"/>
    <w:rsid w:val="00B42B29"/>
    <w:rsid w:val="00B435A6"/>
    <w:rsid w:val="00B51A11"/>
    <w:rsid w:val="00B57088"/>
    <w:rsid w:val="00B66429"/>
    <w:rsid w:val="00B66A5A"/>
    <w:rsid w:val="00B7056C"/>
    <w:rsid w:val="00B7684C"/>
    <w:rsid w:val="00BA11C0"/>
    <w:rsid w:val="00BA5831"/>
    <w:rsid w:val="00BA5C1D"/>
    <w:rsid w:val="00BB2FE2"/>
    <w:rsid w:val="00BB4841"/>
    <w:rsid w:val="00BB5C28"/>
    <w:rsid w:val="00BC160E"/>
    <w:rsid w:val="00BC64F0"/>
    <w:rsid w:val="00BC7A9D"/>
    <w:rsid w:val="00BE019D"/>
    <w:rsid w:val="00BE03A6"/>
    <w:rsid w:val="00BE47B2"/>
    <w:rsid w:val="00BE5534"/>
    <w:rsid w:val="00BF1778"/>
    <w:rsid w:val="00BF3C2F"/>
    <w:rsid w:val="00BF4D92"/>
    <w:rsid w:val="00C07E70"/>
    <w:rsid w:val="00C1051D"/>
    <w:rsid w:val="00C11380"/>
    <w:rsid w:val="00C131D9"/>
    <w:rsid w:val="00C15236"/>
    <w:rsid w:val="00C2684A"/>
    <w:rsid w:val="00C30B6A"/>
    <w:rsid w:val="00C352DF"/>
    <w:rsid w:val="00C50080"/>
    <w:rsid w:val="00C54AAF"/>
    <w:rsid w:val="00C57C7C"/>
    <w:rsid w:val="00C63A5B"/>
    <w:rsid w:val="00C738F7"/>
    <w:rsid w:val="00C7450A"/>
    <w:rsid w:val="00C775AC"/>
    <w:rsid w:val="00C80665"/>
    <w:rsid w:val="00C84195"/>
    <w:rsid w:val="00C92883"/>
    <w:rsid w:val="00C946E3"/>
    <w:rsid w:val="00C96625"/>
    <w:rsid w:val="00CA2A0A"/>
    <w:rsid w:val="00CB06E2"/>
    <w:rsid w:val="00CB359F"/>
    <w:rsid w:val="00CC38BD"/>
    <w:rsid w:val="00CD0779"/>
    <w:rsid w:val="00CE6EBC"/>
    <w:rsid w:val="00CE7F25"/>
    <w:rsid w:val="00D004DE"/>
    <w:rsid w:val="00D02918"/>
    <w:rsid w:val="00D03DAF"/>
    <w:rsid w:val="00D07660"/>
    <w:rsid w:val="00D11CFC"/>
    <w:rsid w:val="00D11E77"/>
    <w:rsid w:val="00D12B7B"/>
    <w:rsid w:val="00D32A2C"/>
    <w:rsid w:val="00D47050"/>
    <w:rsid w:val="00D473C9"/>
    <w:rsid w:val="00D54C87"/>
    <w:rsid w:val="00D56125"/>
    <w:rsid w:val="00D573FB"/>
    <w:rsid w:val="00D57CC2"/>
    <w:rsid w:val="00D647D8"/>
    <w:rsid w:val="00D66146"/>
    <w:rsid w:val="00D664EE"/>
    <w:rsid w:val="00D67713"/>
    <w:rsid w:val="00D73B60"/>
    <w:rsid w:val="00DA1E78"/>
    <w:rsid w:val="00DB0F21"/>
    <w:rsid w:val="00DB1B97"/>
    <w:rsid w:val="00DB1E84"/>
    <w:rsid w:val="00DB660C"/>
    <w:rsid w:val="00DC5B6D"/>
    <w:rsid w:val="00DC6A40"/>
    <w:rsid w:val="00DD0166"/>
    <w:rsid w:val="00DD520B"/>
    <w:rsid w:val="00DD717F"/>
    <w:rsid w:val="00DD7443"/>
    <w:rsid w:val="00DE0E0C"/>
    <w:rsid w:val="00DE163A"/>
    <w:rsid w:val="00DE7222"/>
    <w:rsid w:val="00DF0A3E"/>
    <w:rsid w:val="00DF1686"/>
    <w:rsid w:val="00DF413F"/>
    <w:rsid w:val="00DF4836"/>
    <w:rsid w:val="00DF487C"/>
    <w:rsid w:val="00E12675"/>
    <w:rsid w:val="00E15758"/>
    <w:rsid w:val="00E27784"/>
    <w:rsid w:val="00E30A14"/>
    <w:rsid w:val="00E34521"/>
    <w:rsid w:val="00E43AE6"/>
    <w:rsid w:val="00E4524C"/>
    <w:rsid w:val="00E525BB"/>
    <w:rsid w:val="00E56293"/>
    <w:rsid w:val="00E60433"/>
    <w:rsid w:val="00E60A41"/>
    <w:rsid w:val="00E637CA"/>
    <w:rsid w:val="00E66CE1"/>
    <w:rsid w:val="00E74B9F"/>
    <w:rsid w:val="00E87BA3"/>
    <w:rsid w:val="00E913DA"/>
    <w:rsid w:val="00E93646"/>
    <w:rsid w:val="00E96902"/>
    <w:rsid w:val="00EB2AF8"/>
    <w:rsid w:val="00EC02AE"/>
    <w:rsid w:val="00ED331A"/>
    <w:rsid w:val="00ED4A7D"/>
    <w:rsid w:val="00ED7329"/>
    <w:rsid w:val="00EE1163"/>
    <w:rsid w:val="00EE2BD0"/>
    <w:rsid w:val="00EF4E7E"/>
    <w:rsid w:val="00F06F20"/>
    <w:rsid w:val="00F07C08"/>
    <w:rsid w:val="00F12530"/>
    <w:rsid w:val="00F13073"/>
    <w:rsid w:val="00F16249"/>
    <w:rsid w:val="00F16DE0"/>
    <w:rsid w:val="00F21604"/>
    <w:rsid w:val="00F26C45"/>
    <w:rsid w:val="00F34D69"/>
    <w:rsid w:val="00F55F5F"/>
    <w:rsid w:val="00F62C8A"/>
    <w:rsid w:val="00F93988"/>
    <w:rsid w:val="00F97CCE"/>
    <w:rsid w:val="00FA037C"/>
    <w:rsid w:val="00FA67F5"/>
    <w:rsid w:val="00FA6C7F"/>
    <w:rsid w:val="00FA7D4E"/>
    <w:rsid w:val="00FB7A9A"/>
    <w:rsid w:val="00FC47FE"/>
    <w:rsid w:val="00FD46E4"/>
    <w:rsid w:val="00FE3792"/>
    <w:rsid w:val="00FE38A5"/>
    <w:rsid w:val="00FE6BB0"/>
    <w:rsid w:val="00FF043E"/>
    <w:rsid w:val="00FF4FD0"/>
    <w:rsid w:val="00FF5951"/>
    <w:rsid w:val="11D1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6"/>
    <w:qFormat/>
    <w:uiPriority w:val="0"/>
    <w:rPr>
      <w:rFonts w:ascii="仿宋" w:hAnsi="仿宋" w:cs="仿宋"/>
      <w:szCs w:val="28"/>
      <w:lang w:val="zh-CN" w:bidi="zh-CN"/>
    </w:rPr>
  </w:style>
  <w:style w:type="paragraph" w:styleId="3">
    <w:name w:val="Body Text Indent"/>
    <w:basedOn w:val="1"/>
    <w:link w:val="20"/>
    <w:qFormat/>
    <w:uiPriority w:val="0"/>
    <w:pPr>
      <w:spacing w:after="120"/>
      <w:ind w:left="420" w:leftChars="200"/>
    </w:pPr>
  </w:style>
  <w:style w:type="paragraph" w:styleId="4">
    <w:name w:val="Plain Text"/>
    <w:basedOn w:val="1"/>
    <w:next w:val="1"/>
    <w:link w:val="17"/>
    <w:qFormat/>
    <w:uiPriority w:val="0"/>
    <w:rPr>
      <w:rFonts w:ascii="宋体" w:hAnsi="Courier New"/>
    </w:rPr>
  </w:style>
  <w:style w:type="paragraph" w:styleId="5">
    <w:name w:val="Balloon Text"/>
    <w:basedOn w:val="1"/>
    <w:link w:val="15"/>
    <w:semiHidden/>
    <w:unhideWhenUsed/>
    <w:qFormat/>
    <w:uiPriority w:val="99"/>
    <w:rPr>
      <w:rFonts w:asciiTheme="minorHAnsi" w:hAnsiTheme="minorHAnsi" w:eastAsiaTheme="minorEastAsia" w:cstheme="minorBidi"/>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paragraph" w:styleId="1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批注框文本 Char"/>
    <w:basedOn w:val="10"/>
    <w:link w:val="5"/>
    <w:semiHidden/>
    <w:qFormat/>
    <w:uiPriority w:val="99"/>
    <w:rPr>
      <w:sz w:val="18"/>
      <w:szCs w:val="18"/>
    </w:rPr>
  </w:style>
  <w:style w:type="character" w:customStyle="1" w:styleId="16">
    <w:name w:val="正文文本 Char"/>
    <w:link w:val="2"/>
    <w:qFormat/>
    <w:uiPriority w:val="0"/>
    <w:rPr>
      <w:rFonts w:ascii="仿宋" w:hAnsi="仿宋" w:eastAsia="宋体" w:cs="仿宋"/>
      <w:szCs w:val="28"/>
      <w:lang w:val="zh-CN" w:bidi="zh-CN"/>
    </w:rPr>
  </w:style>
  <w:style w:type="character" w:customStyle="1" w:styleId="17">
    <w:name w:val="纯文本 Char"/>
    <w:basedOn w:val="10"/>
    <w:link w:val="4"/>
    <w:qFormat/>
    <w:uiPriority w:val="0"/>
    <w:rPr>
      <w:rFonts w:ascii="宋体" w:hAnsi="Courier New" w:eastAsia="宋体" w:cs="Times New Roman"/>
      <w:szCs w:val="24"/>
    </w:rPr>
  </w:style>
  <w:style w:type="character" w:customStyle="1" w:styleId="18">
    <w:name w:val="正文文本 Char1"/>
    <w:basedOn w:val="10"/>
    <w:semiHidden/>
    <w:qFormat/>
    <w:uiPriority w:val="99"/>
    <w:rPr>
      <w:rFonts w:ascii="Times New Roman" w:hAnsi="Times New Roman" w:eastAsia="宋体" w:cs="Times New Roman"/>
      <w:szCs w:val="24"/>
    </w:rPr>
  </w:style>
  <w:style w:type="table" w:customStyle="1" w:styleId="19">
    <w:name w:val="网格型1"/>
    <w:basedOn w:val="8"/>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正文文本缩进 Char"/>
    <w:basedOn w:val="10"/>
    <w:link w:val="3"/>
    <w:qFormat/>
    <w:uiPriority w:val="0"/>
    <w:rPr>
      <w:rFonts w:ascii="Times New Roman" w:hAnsi="Times New Roman" w:eastAsia="宋体" w:cs="Times New Roman"/>
      <w:szCs w:val="24"/>
    </w:rPr>
  </w:style>
  <w:style w:type="paragraph" w:customStyle="1" w:styleId="21">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character" w:customStyle="1" w:styleId="22">
    <w:name w:val="font11"/>
    <w:basedOn w:val="10"/>
    <w:uiPriority w:val="0"/>
    <w:rPr>
      <w:rFonts w:hint="eastAsia" w:ascii="宋体" w:hAnsi="宋体" w:eastAsia="宋体" w:cs="宋体"/>
      <w:color w:val="000000"/>
      <w:sz w:val="20"/>
      <w:szCs w:val="20"/>
      <w:u w:val="none"/>
    </w:rPr>
  </w:style>
  <w:style w:type="character" w:customStyle="1" w:styleId="23">
    <w:name w:val="font31"/>
    <w:basedOn w:val="10"/>
    <w:uiPriority w:val="0"/>
    <w:rPr>
      <w:rFonts w:hint="eastAsia" w:ascii="宋体" w:hAnsi="宋体" w:eastAsia="宋体" w:cs="宋体"/>
      <w:color w:val="000000"/>
      <w:sz w:val="20"/>
      <w:szCs w:val="20"/>
      <w:u w:val="none"/>
    </w:rPr>
  </w:style>
  <w:style w:type="character" w:customStyle="1" w:styleId="24">
    <w:name w:val="font61"/>
    <w:basedOn w:val="10"/>
    <w:uiPriority w:val="0"/>
    <w:rPr>
      <w:rFonts w:ascii="微软雅黑" w:hAnsi="微软雅黑" w:eastAsia="微软雅黑" w:cs="微软雅黑"/>
      <w:color w:val="000000"/>
      <w:sz w:val="20"/>
      <w:szCs w:val="20"/>
      <w:u w:val="none"/>
    </w:rPr>
  </w:style>
  <w:style w:type="paragraph" w:customStyle="1" w:styleId="2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066D0-A7D0-4805-B560-9A9C9F38E59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4722</Words>
  <Characters>5020</Characters>
  <Lines>55</Lines>
  <Paragraphs>15</Paragraphs>
  <TotalTime>1554</TotalTime>
  <ScaleCrop>false</ScaleCrop>
  <LinksUpToDate>false</LinksUpToDate>
  <CharactersWithSpaces>7071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2020-11-16T07:46:00Z</dcterms:created>
  <dc:creator>柳州市第二中学</dc:creator>
  <cp:lastModifiedBy>Rancho</cp:lastModifiedBy>
  <cp:lastPrinted>2022-06-14T07:22:00Z</cp:lastPrinted>
  <dcterms:modified xsi:type="dcterms:W3CDTF">2022-06-15T08:22:33Z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00D82E42B6F1466EBD847648C20350EF</vt:lpwstr>
  </property>
</Properties>
</file>